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right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Uji validitas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8713.0" w:type="dxa"/>
        <w:jc w:val="left"/>
        <w:tblLayout w:type="fixed"/>
        <w:tblLook w:val="0400"/>
      </w:tblPr>
      <w:tblGrid>
        <w:gridCol w:w="692"/>
        <w:gridCol w:w="1528"/>
        <w:gridCol w:w="586"/>
        <w:gridCol w:w="586"/>
        <w:gridCol w:w="586"/>
        <w:gridCol w:w="586"/>
        <w:gridCol w:w="586"/>
        <w:gridCol w:w="586"/>
        <w:gridCol w:w="586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691"/>
        <w:tblGridChange w:id="0">
          <w:tblGrid>
            <w:gridCol w:w="692"/>
            <w:gridCol w:w="1528"/>
            <w:gridCol w:w="586"/>
            <w:gridCol w:w="586"/>
            <w:gridCol w:w="586"/>
            <w:gridCol w:w="586"/>
            <w:gridCol w:w="586"/>
            <w:gridCol w:w="586"/>
            <w:gridCol w:w="586"/>
            <w:gridCol w:w="585"/>
            <w:gridCol w:w="585"/>
            <w:gridCol w:w="585"/>
            <w:gridCol w:w="585"/>
            <w:gridCol w:w="585"/>
            <w:gridCol w:w="585"/>
            <w:gridCol w:w="585"/>
            <w:gridCol w:w="585"/>
            <w:gridCol w:w="585"/>
            <w:gridCol w:w="585"/>
            <w:gridCol w:w="585"/>
            <w:gridCol w:w="585"/>
            <w:gridCol w:w="585"/>
            <w:gridCol w:w="585"/>
            <w:gridCol w:w="585"/>
            <w:gridCol w:w="585"/>
            <w:gridCol w:w="585"/>
            <w:gridCol w:w="585"/>
            <w:gridCol w:w="585"/>
            <w:gridCol w:w="585"/>
            <w:gridCol w:w="691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3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b w:val="1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10205"/>
                <w:sz w:val="16"/>
                <w:szCs w:val="16"/>
                <w:rtl w:val="0"/>
              </w:rPr>
              <w:t xml:space="preserve">Correlations</w:t>
            </w:r>
          </w:p>
        </w:tc>
      </w:tr>
      <w:tr>
        <w:trPr>
          <w:cantSplit w:val="0"/>
          <w:trHeight w:val="319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P17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P19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P20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P23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P25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P26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P27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TOTAL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.605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.584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.295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.456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.554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.692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.310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.626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.496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.474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.450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.685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0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B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C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.605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.541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.540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.206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.534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.553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.311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.299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.312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.323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.525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.481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.625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A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577.96875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5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6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.584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.541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.478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.296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.320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.548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.650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.278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.568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.450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.250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.329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11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.634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4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2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F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.540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.478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.268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.302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.263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.235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.543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.226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.288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.318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.308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.304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.453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.227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.442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.312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.323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.221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.265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16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.556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E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C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9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A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.295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.206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.296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.268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.671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.814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.749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.673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.625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.264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.325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.527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.701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.615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.319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1C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.691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8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6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3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4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.320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.302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.671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.490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.704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.714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.756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.703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.306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.475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.473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.710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.717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22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.742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2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0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4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D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E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5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.456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.263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.581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.457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.324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.321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6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.587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.475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.495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.543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27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.628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C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7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8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9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9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9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9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9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9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9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9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9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9A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9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9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9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9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9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A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A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A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A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A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A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A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A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A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A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A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A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A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A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A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A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7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8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.235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B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.581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.517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.459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.320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.552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.457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.551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C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.536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.676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.685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2D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.677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6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D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E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E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E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E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E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E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E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E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E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E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E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E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E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E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E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E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4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F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0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1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2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.554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.534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.548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.457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.490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1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.507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.498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32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.652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30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3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3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3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3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3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3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3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3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3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3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3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3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3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3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3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E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4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5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B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C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.692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.553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6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.650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7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.543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7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7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7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7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7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.490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7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7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.297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7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7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7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.448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7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7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7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.445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7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.589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7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.558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.315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38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.702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A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8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9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8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A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B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C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C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C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C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C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C5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C6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C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.310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C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C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.278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C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.226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C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C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C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C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.517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C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D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.297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D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D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D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D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.302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D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D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D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D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D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D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.786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D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D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.455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D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.544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D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D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.503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.518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3E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.608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4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E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3F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2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0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1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1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1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1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1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1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1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1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1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1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1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1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1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1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1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1F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0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.311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.288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.490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.459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.509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2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.458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.491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.486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.475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.441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43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.652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E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3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4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C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5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6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9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A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.299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.318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7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.814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.704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.324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.509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.814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.725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.648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.266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.295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8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.442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.709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.635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49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.718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8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9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A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A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A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A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A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A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A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A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A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A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A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A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A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A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A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A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6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B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C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3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4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.312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.749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.714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.320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.448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D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.302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.814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.737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.669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.282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.298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.452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.496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.730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.669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E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4F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.732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F2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F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F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F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F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F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F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F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F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F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F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F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F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F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0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1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D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E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2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.308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.673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.756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.458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.725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.737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.735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3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4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.448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4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4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4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4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.486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4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.518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4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.771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4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.681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4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4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54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.770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4C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4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4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4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5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5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5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5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5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5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5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5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5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5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5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5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5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5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5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5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6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6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6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6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6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6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6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6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6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6A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6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6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6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6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6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7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7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8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.625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.703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8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.321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.648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.669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.735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.327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.500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9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.797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.653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.322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5A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.709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6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A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B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4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C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D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1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P17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2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.323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.304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.587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.552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.445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.491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E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.327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.443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.509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.502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.522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5F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.634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5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0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0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E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1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2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B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C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.626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.525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3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.568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.475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.457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.507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.589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.448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.443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4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.471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5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.475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5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.492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5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5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.482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5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5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5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.503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5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.491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65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.713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5A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5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5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5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5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5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6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6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6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6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6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6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6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6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6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6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6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6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6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6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6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6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7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7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7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7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7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7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7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78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7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7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7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7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7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7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7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8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8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8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8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8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8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8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8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8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8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8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8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8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8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8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8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9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9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9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9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9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95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P19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96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9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.496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9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.481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9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.450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9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.453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9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.264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9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.306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9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9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9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.498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A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.558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A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A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A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.266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A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.282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A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A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A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A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.471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A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A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A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A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.511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A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A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.311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A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B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.451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B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.446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6B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.617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B4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B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B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B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B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B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B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B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B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B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B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B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C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C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C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C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C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C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C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C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C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C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C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C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C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C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C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C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D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D2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D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D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D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D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D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D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D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D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D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D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D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D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D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E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E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E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E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E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E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E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E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E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E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E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E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E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E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E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EF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P20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F0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F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F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F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.250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F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.227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F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.325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F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F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F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.551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F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F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.315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F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.786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F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F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.295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F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.298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6F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0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0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0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.475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0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0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0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0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0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.584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0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0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0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.596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0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.584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70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.622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0E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0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1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1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1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1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1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1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1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1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1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1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1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1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1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1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1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1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2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2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2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2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2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2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2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2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2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2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2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2C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2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2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2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3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3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3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3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3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3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3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3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3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3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3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3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3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3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3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3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4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4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4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4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4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4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4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4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4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49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4A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4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4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4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4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4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5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5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5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5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5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5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5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.486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5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.442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5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.452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5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5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5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5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.492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5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5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5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6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.642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6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.501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6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6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6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6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76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.668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68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6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6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6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6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6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6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6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7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7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7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7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7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7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7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7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7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7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7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7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7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7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7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7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8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8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8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8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8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86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8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8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8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8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8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8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8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8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8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9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9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9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9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9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9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9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9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9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9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9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9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9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9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9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9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A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A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A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A3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A4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A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A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A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A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.442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A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A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.475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A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A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A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A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A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.455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B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B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B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B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.486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B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.500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B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B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B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.511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B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B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.642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B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B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.490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B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.475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B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B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B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7C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.692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C2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C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C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C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C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C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C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C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C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C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C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C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C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C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D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D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D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D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D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D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D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D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D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D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D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D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D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D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D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E0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E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E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E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E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E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E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E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E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E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E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E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E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E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E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E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F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F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F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F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F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F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F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F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F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F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F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F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F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FD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P23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FE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7F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0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0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0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0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.527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0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.473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0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0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.536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0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0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0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.544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0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.475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0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0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.496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0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.518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0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0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.509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1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.482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1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1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.584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1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.501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1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.490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1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1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.523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1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.515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1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.473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1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.494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81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.718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1C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1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1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1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2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2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2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2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2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2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2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2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2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2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2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2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2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2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2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2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3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3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3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3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3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3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3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3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3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3A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3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3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3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3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3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4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4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4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4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4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4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4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4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4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4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4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4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4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4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4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4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5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5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5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5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5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5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5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57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58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5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5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5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.329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5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.312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5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.701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5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.710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5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6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6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6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6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6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.441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6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.709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6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.730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6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.771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6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.797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6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6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6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.311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6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6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6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.475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6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.523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7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7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.692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7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7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87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.756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76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7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7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7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7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7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7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7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7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7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8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8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8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8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8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8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8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8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8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8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8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8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8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8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8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8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9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9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9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94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9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9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9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9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9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9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9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9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9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9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9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A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A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A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A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A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A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A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A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A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A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A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A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A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A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A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A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B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B1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P25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B2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B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B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B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B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.323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B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.615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B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.717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B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B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B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B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B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B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B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.635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C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.669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C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.681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C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.653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C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C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C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C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C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C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C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.515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C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.692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C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C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.474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C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8C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.732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D0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D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D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D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D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D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D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D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D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D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D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D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D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D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D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D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E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E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E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E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E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E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E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E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E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E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E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E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E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EE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E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F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F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F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F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F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F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F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F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F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F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F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F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F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F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F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8F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0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0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0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0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0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0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0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0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0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0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0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0B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P26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0C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0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.474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0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0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1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.221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1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.319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1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.378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1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.495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1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.676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1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1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1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.503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1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1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1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1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1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.322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1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.502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1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.503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1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.451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2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.596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2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2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2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.473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2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.385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2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.474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2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2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.796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92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.673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2A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2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2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2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2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2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3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3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3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3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3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3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3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3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3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3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3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3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3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3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3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3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4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4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4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4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4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4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4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48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4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4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4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4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4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4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4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5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5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5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5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5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5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5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5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5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5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5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5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5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5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5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5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6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6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6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6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6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65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P27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66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6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.450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6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6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6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.265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6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.349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6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.393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6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.543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6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.685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6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7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7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.518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7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7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.353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7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.360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7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.425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7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.337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7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.522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7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.491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7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.446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7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.584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7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.401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7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.439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7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.494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7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.410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7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.463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8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.796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8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00" w:val="clear"/>
            <w:vAlign w:val="bottom"/>
          </w:tcPr>
          <w:p w:rsidR="00000000" w:rsidDel="00000000" w:rsidP="00000000" w:rsidRDefault="00000000" w:rsidRPr="00000000" w14:paraId="0000098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.691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84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8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8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8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8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8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8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8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8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8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8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8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9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9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9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9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9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9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9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9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9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9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9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9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9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9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9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9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A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A2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A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A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A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A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A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A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A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A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A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A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A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A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A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B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B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B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B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B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B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B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B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B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B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B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B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B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B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B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BF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C0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Pearson Correlation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C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.685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C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.625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C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.634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C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.556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C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.691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C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.742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C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.628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C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.677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C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.652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C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.702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C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.608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C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.652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C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.718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C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.732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C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.770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D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.709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D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.634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D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.713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D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.617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D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.622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D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.668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D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.692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D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.718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D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.756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D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.732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D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.673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D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.691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vertAlign w:val="superscript"/>
                <w:rtl w:val="0"/>
              </w:rPr>
              <w:t xml:space="preserve">**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D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1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DE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Sig. (2-tailed)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D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E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E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E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E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E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E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E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E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E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E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E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E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E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E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E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E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F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F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F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F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F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F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F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F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F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F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F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 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FC">
            <w:pPr>
              <w:spacing w:after="0" w:line="240" w:lineRule="auto"/>
              <w:rPr>
                <w:rFonts w:ascii="Arial" w:cs="Arial" w:eastAsia="Arial" w:hAnsi="Arial"/>
                <w:color w:val="264a6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6"/>
                <w:szCs w:val="16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F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F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9F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0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0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0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0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0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0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0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0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0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09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0A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0B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0C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0D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0E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0F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10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11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12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13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14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15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16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17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A18">
            <w:pPr>
              <w:spacing w:after="0" w:line="240" w:lineRule="auto"/>
              <w:rPr>
                <w:rFonts w:ascii="Arial" w:cs="Arial" w:eastAsia="Arial" w:hAnsi="Arial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6"/>
                <w:szCs w:val="16"/>
                <w:rtl w:val="0"/>
              </w:rPr>
              <w:t xml:space="preserve">281</w:t>
            </w:r>
          </w:p>
        </w:tc>
      </w:tr>
    </w:tbl>
    <w:p w:rsidR="00000000" w:rsidDel="00000000" w:rsidP="00000000" w:rsidRDefault="00000000" w:rsidRPr="00000000" w14:paraId="00000A19">
      <w:pPr>
        <w:spacing w:after="0" w:lineRule="auto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A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Penjelasan:</w:t>
      </w:r>
    </w:p>
    <w:p w:rsidR="00000000" w:rsidDel="00000000" w:rsidP="00000000" w:rsidRDefault="00000000" w:rsidRPr="00000000" w14:paraId="00000A1B">
      <w:pPr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Hasil dari pengujian validitas menunjukkan semua pertanyaan yang ada di dalam kuisioner menghasilkan nilai R Hitung lebih besar dari R Tabel. R tabel yang dimkasud ialah 0,113 dengan signifikansi 5%. Dengan demikian maka semua pertanyaan yang ada </w:t>
      </w:r>
      <w:r w:rsidDel="00000000" w:rsidR="00000000" w:rsidRPr="00000000">
        <w:rPr>
          <w:b w:val="1"/>
          <w:sz w:val="24"/>
          <w:szCs w:val="24"/>
          <w:rtl w:val="0"/>
        </w:rPr>
        <w:t xml:space="preserve">Valid.</w:t>
      </w:r>
    </w:p>
    <w:p w:rsidR="00000000" w:rsidDel="00000000" w:rsidP="00000000" w:rsidRDefault="00000000" w:rsidRPr="00000000" w14:paraId="00000A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Uji Reliabilitas</w:t>
      </w:r>
    </w:p>
    <w:p w:rsidR="00000000" w:rsidDel="00000000" w:rsidP="00000000" w:rsidRDefault="00000000" w:rsidRPr="00000000" w14:paraId="00000A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4820.0" w:type="dxa"/>
        <w:jc w:val="left"/>
        <w:tblInd w:w="1276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860"/>
        <w:gridCol w:w="1153"/>
        <w:gridCol w:w="1030"/>
        <w:gridCol w:w="1777"/>
        <w:tblGridChange w:id="0">
          <w:tblGrid>
            <w:gridCol w:w="860"/>
            <w:gridCol w:w="1153"/>
            <w:gridCol w:w="1030"/>
            <w:gridCol w:w="1777"/>
          </w:tblGrid>
        </w:tblGridChange>
      </w:tblGrid>
      <w:tr>
        <w:trPr>
          <w:cantSplit w:val="1"/>
          <w:tblHeader w:val="0"/>
        </w:trPr>
        <w:tc>
          <w:tcPr>
            <w:gridSpan w:val="4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A1E">
            <w:pPr>
              <w:spacing w:after="0" w:lineRule="auto"/>
              <w:ind w:left="60" w:right="60" w:firstLine="0"/>
              <w:jc w:val="center"/>
              <w:rPr>
                <w:rFonts w:ascii="Arial" w:cs="Arial" w:eastAsia="Arial" w:hAnsi="Arial"/>
                <w:color w:val="010205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10205"/>
                <w:rtl w:val="0"/>
              </w:rPr>
              <w:t xml:space="preserve">Case Processing Summary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152935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  <w:vAlign w:val="bottom"/>
          </w:tcPr>
          <w:p w:rsidR="00000000" w:rsidDel="00000000" w:rsidP="00000000" w:rsidRDefault="00000000" w:rsidRPr="00000000" w14:paraId="00000A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152935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  <w:vAlign w:val="bottom"/>
          </w:tcPr>
          <w:p w:rsidR="00000000" w:rsidDel="00000000" w:rsidP="00000000" w:rsidRDefault="00000000" w:rsidRPr="00000000" w14:paraId="00000A24">
            <w:pPr>
              <w:spacing w:after="0" w:lineRule="auto"/>
              <w:ind w:left="60" w:right="60" w:firstLine="0"/>
              <w:jc w:val="center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N</w:t>
            </w:r>
          </w:p>
        </w:tc>
        <w:tc>
          <w:tcPr>
            <w:tcBorders>
              <w:top w:color="000000" w:space="0" w:sz="0" w:val="nil"/>
              <w:left w:color="e0e0e0" w:space="0" w:sz="8" w:val="single"/>
              <w:bottom w:color="152935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  <w:vAlign w:val="bottom"/>
          </w:tcPr>
          <w:p w:rsidR="00000000" w:rsidDel="00000000" w:rsidP="00000000" w:rsidRDefault="00000000" w:rsidRPr="00000000" w14:paraId="00000A25">
            <w:pPr>
              <w:spacing w:after="0" w:lineRule="auto"/>
              <w:ind w:left="60" w:right="60" w:firstLine="0"/>
              <w:jc w:val="center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%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152935" w:space="0" w:sz="8" w:val="single"/>
              <w:left w:color="000000" w:space="0" w:sz="0" w:val="nil"/>
              <w:bottom w:color="152935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26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Cases</w:t>
            </w:r>
          </w:p>
        </w:tc>
        <w:tc>
          <w:tcPr>
            <w:tcBorders>
              <w:top w:color="152935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27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Valid</w:t>
            </w:r>
          </w:p>
        </w:tc>
        <w:tc>
          <w:tcPr>
            <w:tcBorders>
              <w:top w:color="152935" w:space="0" w:sz="8" w:val="single"/>
              <w:left w:color="000000" w:space="0" w:sz="0" w:val="nil"/>
              <w:bottom w:color="aeaeae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28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281</w:t>
            </w:r>
          </w:p>
        </w:tc>
        <w:tc>
          <w:tcPr>
            <w:tcBorders>
              <w:top w:color="152935" w:space="0" w:sz="8" w:val="single"/>
              <w:left w:color="e0e0e0" w:space="0" w:sz="8" w:val="single"/>
              <w:bottom w:color="aeaeae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29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100.0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152935" w:space="0" w:sz="8" w:val="single"/>
              <w:left w:color="000000" w:space="0" w:sz="0" w:val="nil"/>
              <w:bottom w:color="152935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2B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Excluded</w:t>
            </w: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vertAlign w:val="superscript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2C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aeaeae" w:space="0" w:sz="8" w:val="single"/>
              <w:left w:color="e0e0e0" w:space="0" w:sz="8" w:val="single"/>
              <w:bottom w:color="aeaeae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2D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.0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152935" w:space="0" w:sz="8" w:val="single"/>
              <w:left w:color="000000" w:space="0" w:sz="0" w:val="nil"/>
              <w:bottom w:color="152935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152935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2F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Total</w:t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152935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30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281</w:t>
            </w:r>
          </w:p>
        </w:tc>
        <w:tc>
          <w:tcPr>
            <w:tcBorders>
              <w:top w:color="aeaeae" w:space="0" w:sz="8" w:val="single"/>
              <w:left w:color="e0e0e0" w:space="0" w:sz="8" w:val="single"/>
              <w:bottom w:color="152935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31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100.0</w:t>
            </w:r>
          </w:p>
        </w:tc>
      </w:tr>
      <w:tr>
        <w:trPr>
          <w:cantSplit w:val="1"/>
          <w:tblHeader w:val="0"/>
        </w:trPr>
        <w:tc>
          <w:tcPr>
            <w:gridSpan w:val="4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32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a. Listwise deletion based on all variables in the procedure.</w:t>
            </w:r>
          </w:p>
        </w:tc>
      </w:tr>
    </w:tbl>
    <w:p w:rsidR="00000000" w:rsidDel="00000000" w:rsidP="00000000" w:rsidRDefault="00000000" w:rsidRPr="00000000" w14:paraId="00000A36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4678.0" w:type="dxa"/>
        <w:jc w:val="left"/>
        <w:tblInd w:w="1276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1519"/>
        <w:gridCol w:w="3159"/>
        <w:tblGridChange w:id="0">
          <w:tblGrid>
            <w:gridCol w:w="1519"/>
            <w:gridCol w:w="3159"/>
          </w:tblGrid>
        </w:tblGridChange>
      </w:tblGrid>
      <w:tr>
        <w:trPr>
          <w:cantSplit w:val="1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A38">
            <w:pPr>
              <w:spacing w:after="0" w:lineRule="auto"/>
              <w:ind w:left="142" w:right="60" w:hanging="82"/>
              <w:jc w:val="center"/>
              <w:rPr>
                <w:rFonts w:ascii="Arial" w:cs="Arial" w:eastAsia="Arial" w:hAnsi="Arial"/>
                <w:color w:val="010205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10205"/>
                <w:rtl w:val="0"/>
              </w:rPr>
              <w:t xml:space="preserve">Reliability Statistics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152935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  <w:vAlign w:val="bottom"/>
          </w:tcPr>
          <w:p w:rsidR="00000000" w:rsidDel="00000000" w:rsidP="00000000" w:rsidRDefault="00000000" w:rsidRPr="00000000" w14:paraId="00000A3A">
            <w:pPr>
              <w:spacing w:after="0" w:lineRule="auto"/>
              <w:ind w:left="60" w:right="60" w:firstLine="0"/>
              <w:jc w:val="center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Cronbach's Alpha</w:t>
            </w:r>
          </w:p>
        </w:tc>
        <w:tc>
          <w:tcPr>
            <w:tcBorders>
              <w:top w:color="000000" w:space="0" w:sz="0" w:val="nil"/>
              <w:left w:color="e0e0e0" w:space="0" w:sz="8" w:val="single"/>
              <w:bottom w:color="152935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  <w:vAlign w:val="bottom"/>
          </w:tcPr>
          <w:p w:rsidR="00000000" w:rsidDel="00000000" w:rsidP="00000000" w:rsidRDefault="00000000" w:rsidRPr="00000000" w14:paraId="00000A3B">
            <w:pPr>
              <w:spacing w:after="0" w:lineRule="auto"/>
              <w:ind w:left="60" w:right="60" w:firstLine="0"/>
              <w:jc w:val="center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N of Items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152935" w:space="0" w:sz="8" w:val="single"/>
              <w:left w:color="000000" w:space="0" w:sz="0" w:val="nil"/>
              <w:bottom w:color="152935" w:space="0" w:sz="8" w:val="single"/>
              <w:right w:color="e0e0e0" w:space="0" w:sz="8" w:val="single"/>
            </w:tcBorders>
            <w:shd w:fill="ffff0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3C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.955</w:t>
            </w:r>
          </w:p>
        </w:tc>
        <w:tc>
          <w:tcPr>
            <w:tcBorders>
              <w:top w:color="152935" w:space="0" w:sz="8" w:val="single"/>
              <w:left w:color="e0e0e0" w:space="0" w:sz="8" w:val="single"/>
              <w:bottom w:color="152935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3D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27</w:t>
            </w:r>
          </w:p>
        </w:tc>
      </w:tr>
    </w:tbl>
    <w:p w:rsidR="00000000" w:rsidDel="00000000" w:rsidP="00000000" w:rsidRDefault="00000000" w:rsidRPr="00000000" w14:paraId="00000A3E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F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Penjelasan:</w:t>
      </w:r>
    </w:p>
    <w:p w:rsidR="00000000" w:rsidDel="00000000" w:rsidP="00000000" w:rsidRDefault="00000000" w:rsidRPr="00000000" w14:paraId="00000A40">
      <w:pPr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Hasil dari pengujian Reliabilitas menunjukkan hasil nilai Cronbach’s Alpha sebesar 0.955. Nilai tersebut menujukkan bahwa kuisionernya </w:t>
      </w:r>
      <w:r w:rsidDel="00000000" w:rsidR="00000000" w:rsidRPr="00000000">
        <w:rPr>
          <w:b w:val="1"/>
          <w:sz w:val="24"/>
          <w:szCs w:val="24"/>
          <w:rtl w:val="0"/>
        </w:rPr>
        <w:t xml:space="preserve">Sangat Reliabel.</w:t>
      </w:r>
    </w:p>
    <w:p w:rsidR="00000000" w:rsidDel="00000000" w:rsidP="00000000" w:rsidRDefault="00000000" w:rsidRPr="00000000" w14:paraId="00000A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Uji Normalitas</w:t>
      </w:r>
    </w:p>
    <w:p w:rsidR="00000000" w:rsidDel="00000000" w:rsidP="00000000" w:rsidRDefault="00000000" w:rsidRPr="00000000" w14:paraId="00000A44">
      <w:pPr>
        <w:spacing w:after="0" w:line="240" w:lineRule="auto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5">
      <w:pPr>
        <w:spacing w:after="0" w:line="240" w:lineRule="auto"/>
        <w:ind w:left="1440" w:firstLine="720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0"/>
          <w:szCs w:val="20"/>
          <w:rtl w:val="0"/>
        </w:rPr>
        <w:t xml:space="preserve">NPAR TESTS</w:t>
      </w:r>
    </w:p>
    <w:p w:rsidR="00000000" w:rsidDel="00000000" w:rsidP="00000000" w:rsidRDefault="00000000" w:rsidRPr="00000000" w14:paraId="00000A46">
      <w:pPr>
        <w:spacing w:after="0" w:line="240" w:lineRule="auto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0"/>
          <w:szCs w:val="20"/>
          <w:rtl w:val="0"/>
        </w:rPr>
        <w:t xml:space="preserve">  </w:t>
        <w:tab/>
        <w:tab/>
        <w:tab/>
        <w:tab/>
        <w:t xml:space="preserve">/K-S(NORMAL)=</w:t>
      </w:r>
      <w:r w:rsidDel="00000000" w:rsidR="00000000" w:rsidRPr="00000000">
        <w:rPr>
          <w:rFonts w:ascii="Courier New" w:cs="Courier New" w:eastAsia="Courier New" w:hAnsi="Courier New"/>
          <w:color w:val="000000"/>
          <w:sz w:val="20"/>
          <w:szCs w:val="20"/>
          <w:highlight w:val="yellow"/>
          <w:rtl w:val="0"/>
        </w:rPr>
        <w:t xml:space="preserve">RES_Revisi_manajemen_Layanan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7">
      <w:pPr>
        <w:spacing w:after="0" w:line="240" w:lineRule="auto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0"/>
          <w:szCs w:val="20"/>
          <w:rtl w:val="0"/>
        </w:rPr>
        <w:t xml:space="preserve">  </w:t>
        <w:tab/>
        <w:tab/>
        <w:tab/>
        <w:tab/>
        <w:t xml:space="preserve">/MISSING ANALYSIS.</w:t>
      </w:r>
    </w:p>
    <w:p w:rsidR="00000000" w:rsidDel="00000000" w:rsidP="00000000" w:rsidRDefault="00000000" w:rsidRPr="00000000" w14:paraId="00000A4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5387.0" w:type="dxa"/>
        <w:jc w:val="left"/>
        <w:tblInd w:w="1276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2445"/>
        <w:gridCol w:w="1445"/>
        <w:gridCol w:w="1497"/>
        <w:tblGridChange w:id="0">
          <w:tblGrid>
            <w:gridCol w:w="2445"/>
            <w:gridCol w:w="1445"/>
            <w:gridCol w:w="1497"/>
          </w:tblGrid>
        </w:tblGridChange>
      </w:tblGrid>
      <w:tr>
        <w:trPr>
          <w:cantSplit w:val="1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A49">
            <w:pPr>
              <w:spacing w:after="0" w:lineRule="auto"/>
              <w:ind w:left="60" w:right="60" w:firstLine="0"/>
              <w:jc w:val="center"/>
              <w:rPr>
                <w:rFonts w:ascii="Arial" w:cs="Arial" w:eastAsia="Arial" w:hAnsi="Arial"/>
                <w:color w:val="010205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10205"/>
                <w:rtl w:val="0"/>
              </w:rPr>
              <w:t xml:space="preserve">One-Sample Kolmogorov-Smirnov Test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152935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  <w:vAlign w:val="bottom"/>
          </w:tcPr>
          <w:p w:rsidR="00000000" w:rsidDel="00000000" w:rsidP="00000000" w:rsidRDefault="00000000" w:rsidRPr="00000000" w14:paraId="00000A4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152935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  <w:vAlign w:val="bottom"/>
          </w:tcPr>
          <w:p w:rsidR="00000000" w:rsidDel="00000000" w:rsidP="00000000" w:rsidRDefault="00000000" w:rsidRPr="00000000" w14:paraId="00000A4E">
            <w:pPr>
              <w:spacing w:after="0" w:lineRule="auto"/>
              <w:ind w:left="60" w:right="60" w:firstLine="0"/>
              <w:jc w:val="center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Unstandardized Residual</w:t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152935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4F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N</w:t>
            </w:r>
          </w:p>
        </w:tc>
        <w:tc>
          <w:tcPr>
            <w:tcBorders>
              <w:top w:color="152935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51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281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52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Normal Parameters</w:t>
            </w: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vertAlign w:val="superscript"/>
                <w:rtl w:val="0"/>
              </w:rPr>
              <w:t xml:space="preserve">a,b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53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Mean</w:t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54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.0000000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56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Std. Deviation</w:t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57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5.46683618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58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Most Extreme Differences</w:t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59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Absolute</w:t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5A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.029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5C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Positive</w:t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5D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.024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5F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Negative</w:t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60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-.029</w:t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61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Test Statistic</w:t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63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.029</w:t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aeaeae" w:space="0" w:sz="8" w:val="single"/>
              <w:left w:color="000000" w:space="0" w:sz="0" w:val="nil"/>
              <w:bottom w:color="152935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64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Asymp. Sig. (2-tailed)</w:t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152935" w:space="0" w:sz="8" w:val="single"/>
              <w:right w:color="000000" w:space="0" w:sz="0" w:val="nil"/>
            </w:tcBorders>
            <w:shd w:fill="ffff0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66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c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67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a. Test distribution is Normal.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6A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b. Calculated from data.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6D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c. Lilliefors Significance Correction.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70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d. This is a lower bound of the true significance.</w:t>
            </w:r>
          </w:p>
        </w:tc>
      </w:tr>
    </w:tbl>
    <w:p w:rsidR="00000000" w:rsidDel="00000000" w:rsidP="00000000" w:rsidRDefault="00000000" w:rsidRPr="00000000" w14:paraId="00000A73">
      <w:pPr>
        <w:spacing w:after="0" w:line="240" w:lineRule="auto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4">
      <w:pPr>
        <w:spacing w:after="0" w:line="240" w:lineRule="auto"/>
        <w:ind w:left="2268" w:firstLine="0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0"/>
          <w:szCs w:val="20"/>
          <w:rtl w:val="0"/>
        </w:rPr>
        <w:t xml:space="preserve">NPAR TESTS</w:t>
      </w:r>
    </w:p>
    <w:p w:rsidR="00000000" w:rsidDel="00000000" w:rsidP="00000000" w:rsidRDefault="00000000" w:rsidRPr="00000000" w14:paraId="00000A75">
      <w:pPr>
        <w:spacing w:after="0" w:line="240" w:lineRule="auto"/>
        <w:ind w:left="2268" w:firstLine="0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0"/>
          <w:szCs w:val="20"/>
          <w:rtl w:val="0"/>
        </w:rPr>
        <w:t xml:space="preserve">  /K-S(NORMAL)=RES_1_Kedisiplinan</w:t>
      </w:r>
    </w:p>
    <w:p w:rsidR="00000000" w:rsidDel="00000000" w:rsidP="00000000" w:rsidRDefault="00000000" w:rsidRPr="00000000" w14:paraId="00000A76">
      <w:pPr>
        <w:spacing w:after="0" w:line="240" w:lineRule="auto"/>
        <w:ind w:left="2268" w:firstLine="0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0"/>
          <w:szCs w:val="20"/>
          <w:rtl w:val="0"/>
        </w:rPr>
        <w:t xml:space="preserve">  /MISSING ANALYSIS.</w:t>
      </w:r>
    </w:p>
    <w:p w:rsidR="00000000" w:rsidDel="00000000" w:rsidP="00000000" w:rsidRDefault="00000000" w:rsidRPr="00000000" w14:paraId="00000A77">
      <w:pPr>
        <w:spacing w:after="0" w:line="240" w:lineRule="auto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5365.0" w:type="dxa"/>
        <w:jc w:val="left"/>
        <w:tblInd w:w="1276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2445"/>
        <w:gridCol w:w="1445"/>
        <w:gridCol w:w="1475"/>
        <w:tblGridChange w:id="0">
          <w:tblGrid>
            <w:gridCol w:w="2445"/>
            <w:gridCol w:w="1445"/>
            <w:gridCol w:w="1475"/>
          </w:tblGrid>
        </w:tblGridChange>
      </w:tblGrid>
      <w:tr>
        <w:trPr>
          <w:cantSplit w:val="1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A79">
            <w:pPr>
              <w:spacing w:after="0" w:lineRule="auto"/>
              <w:ind w:left="60" w:right="60" w:firstLine="0"/>
              <w:jc w:val="center"/>
              <w:rPr>
                <w:rFonts w:ascii="Arial" w:cs="Arial" w:eastAsia="Arial" w:hAnsi="Arial"/>
                <w:color w:val="010205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10205"/>
                <w:rtl w:val="0"/>
              </w:rPr>
              <w:t xml:space="preserve">One-Sample Kolmogorov-Smirnov Test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152935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  <w:vAlign w:val="bottom"/>
          </w:tcPr>
          <w:p w:rsidR="00000000" w:rsidDel="00000000" w:rsidP="00000000" w:rsidRDefault="00000000" w:rsidRPr="00000000" w14:paraId="00000A7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152935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  <w:vAlign w:val="bottom"/>
          </w:tcPr>
          <w:p w:rsidR="00000000" w:rsidDel="00000000" w:rsidP="00000000" w:rsidRDefault="00000000" w:rsidRPr="00000000" w14:paraId="00000A7E">
            <w:pPr>
              <w:spacing w:after="0" w:lineRule="auto"/>
              <w:ind w:left="60" w:right="60" w:firstLine="0"/>
              <w:jc w:val="center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Unstandardized Residual</w:t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152935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7F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N</w:t>
            </w:r>
          </w:p>
        </w:tc>
        <w:tc>
          <w:tcPr>
            <w:tcBorders>
              <w:top w:color="152935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81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281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82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Normal Parameters</w:t>
            </w: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vertAlign w:val="superscript"/>
                <w:rtl w:val="0"/>
              </w:rPr>
              <w:t xml:space="preserve">a,b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83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Mean</w:t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84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.0000000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86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Std. Deviation</w:t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87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4.49607542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88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Most Extreme Differences</w:t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89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Absolute</w:t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8A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.047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8C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Positive</w:t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8D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.042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8F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Negative</w:t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90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-.047</w:t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91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Test Statistic</w:t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93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.047</w:t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aeaeae" w:space="0" w:sz="8" w:val="single"/>
              <w:left w:color="000000" w:space="0" w:sz="0" w:val="nil"/>
              <w:bottom w:color="152935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94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Asymp. Sig. (2-tailed)</w:t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152935" w:space="0" w:sz="8" w:val="single"/>
              <w:right w:color="000000" w:space="0" w:sz="0" w:val="nil"/>
            </w:tcBorders>
            <w:shd w:fill="ffff0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96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.200</w:t>
            </w: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vertAlign w:val="superscript"/>
                <w:rtl w:val="0"/>
              </w:rPr>
              <w:t xml:space="preserve">c,d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97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a. Test distribution is Normal.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9A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b. Calculated from data.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9D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c. Lilliefors Significance Correction.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A0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d. This is a lower bound of the true significance.</w:t>
            </w:r>
          </w:p>
        </w:tc>
      </w:tr>
    </w:tbl>
    <w:p w:rsidR="00000000" w:rsidDel="00000000" w:rsidP="00000000" w:rsidRDefault="00000000" w:rsidRPr="00000000" w14:paraId="00000AA3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Penjelasan:</w:t>
      </w:r>
    </w:p>
    <w:p w:rsidR="00000000" w:rsidDel="00000000" w:rsidP="00000000" w:rsidRDefault="00000000" w:rsidRPr="00000000" w14:paraId="00000AA5">
      <w:pPr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Hasil dari pengujian Normalitas menunjukkan bahwa </w:t>
      </w:r>
      <w:r w:rsidDel="00000000" w:rsidR="00000000" w:rsidRPr="00000000">
        <w:rPr>
          <w:b w:val="1"/>
          <w:sz w:val="24"/>
          <w:szCs w:val="24"/>
          <w:rtl w:val="0"/>
        </w:rPr>
        <w:t xml:space="preserve">nilai Asym.sig adalah 0,200</w:t>
      </w:r>
      <w:r w:rsidDel="00000000" w:rsidR="00000000" w:rsidRPr="00000000">
        <w:rPr>
          <w:sz w:val="24"/>
          <w:szCs w:val="24"/>
          <w:rtl w:val="0"/>
        </w:rPr>
        <w:t xml:space="preserve">, sehingga jika nilai Asym.sig lebih besar daripada 0,05, maka data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penelitian adalah </w:t>
      </w:r>
      <w:r w:rsidDel="00000000" w:rsidR="00000000" w:rsidRPr="00000000">
        <w:rPr>
          <w:b w:val="1"/>
          <w:sz w:val="24"/>
          <w:szCs w:val="24"/>
          <w:rtl w:val="0"/>
        </w:rPr>
        <w:t xml:space="preserve">berditribusi normal</w:t>
      </w:r>
      <w:r w:rsidDel="00000000" w:rsidR="00000000" w:rsidRPr="00000000">
        <w:rPr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6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Tes Regresi Antara X dengan Y1</w:t>
      </w:r>
    </w:p>
    <w:p w:rsidR="00000000" w:rsidDel="00000000" w:rsidP="00000000" w:rsidRDefault="00000000" w:rsidRPr="00000000" w14:paraId="00000AA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9">
      <w:pPr>
        <w:spacing w:after="0" w:line="240" w:lineRule="auto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A">
      <w:pPr>
        <w:spacing w:after="0" w:line="240" w:lineRule="auto"/>
        <w:ind w:left="851" w:firstLine="0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0"/>
          <w:szCs w:val="20"/>
          <w:rtl w:val="0"/>
        </w:rPr>
        <w:t xml:space="preserve">REGRESSION</w:t>
      </w:r>
    </w:p>
    <w:p w:rsidR="00000000" w:rsidDel="00000000" w:rsidP="00000000" w:rsidRDefault="00000000" w:rsidRPr="00000000" w14:paraId="00000AAB">
      <w:pPr>
        <w:spacing w:after="0" w:line="240" w:lineRule="auto"/>
        <w:ind w:left="851" w:firstLine="0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0"/>
          <w:szCs w:val="20"/>
          <w:rtl w:val="0"/>
        </w:rPr>
        <w:t xml:space="preserve">  /MISSING LISTWISE</w:t>
      </w:r>
    </w:p>
    <w:p w:rsidR="00000000" w:rsidDel="00000000" w:rsidP="00000000" w:rsidRDefault="00000000" w:rsidRPr="00000000" w14:paraId="00000AAC">
      <w:pPr>
        <w:spacing w:after="0" w:line="240" w:lineRule="auto"/>
        <w:ind w:left="851" w:firstLine="0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0"/>
          <w:szCs w:val="20"/>
          <w:rtl w:val="0"/>
        </w:rPr>
        <w:t xml:space="preserve">  /STATISTICS COEFF OUTS R ANOVA</w:t>
      </w:r>
    </w:p>
    <w:p w:rsidR="00000000" w:rsidDel="00000000" w:rsidP="00000000" w:rsidRDefault="00000000" w:rsidRPr="00000000" w14:paraId="00000AAD">
      <w:pPr>
        <w:spacing w:after="0" w:line="240" w:lineRule="auto"/>
        <w:ind w:left="851" w:firstLine="0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0"/>
          <w:szCs w:val="20"/>
          <w:rtl w:val="0"/>
        </w:rPr>
        <w:t xml:space="preserve">  /CRITERIA=PIN(.05) POUT(.10)</w:t>
      </w:r>
    </w:p>
    <w:p w:rsidR="00000000" w:rsidDel="00000000" w:rsidP="00000000" w:rsidRDefault="00000000" w:rsidRPr="00000000" w14:paraId="00000AAE">
      <w:pPr>
        <w:spacing w:after="0" w:line="240" w:lineRule="auto"/>
        <w:ind w:left="851" w:firstLine="0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0"/>
          <w:szCs w:val="20"/>
          <w:rtl w:val="0"/>
        </w:rPr>
        <w:t xml:space="preserve">  /NOORIGIN</w:t>
      </w:r>
    </w:p>
    <w:p w:rsidR="00000000" w:rsidDel="00000000" w:rsidP="00000000" w:rsidRDefault="00000000" w:rsidRPr="00000000" w14:paraId="00000AAF">
      <w:pPr>
        <w:spacing w:after="0" w:line="240" w:lineRule="auto"/>
        <w:ind w:left="851" w:firstLine="0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0"/>
          <w:szCs w:val="20"/>
          <w:rtl w:val="0"/>
        </w:rPr>
        <w:t xml:space="preserve">  /DEPENDENT </w:t>
      </w:r>
      <w:r w:rsidDel="00000000" w:rsidR="00000000" w:rsidRPr="00000000">
        <w:rPr>
          <w:rFonts w:ascii="Courier New" w:cs="Courier New" w:eastAsia="Courier New" w:hAnsi="Courier New"/>
          <w:color w:val="000000"/>
          <w:sz w:val="20"/>
          <w:szCs w:val="20"/>
          <w:highlight w:val="yellow"/>
          <w:rtl w:val="0"/>
        </w:rPr>
        <w:t xml:space="preserve">ManajemenLayanan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B0">
      <w:pPr>
        <w:spacing w:after="0" w:line="240" w:lineRule="auto"/>
        <w:ind w:left="851" w:firstLine="0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0"/>
          <w:szCs w:val="20"/>
          <w:rtl w:val="0"/>
        </w:rPr>
        <w:t xml:space="preserve">  /METHOD=ENTER X1.</w:t>
      </w:r>
    </w:p>
    <w:p w:rsidR="00000000" w:rsidDel="00000000" w:rsidP="00000000" w:rsidRDefault="00000000" w:rsidRPr="00000000" w14:paraId="00000AB1">
      <w:pPr>
        <w:spacing w:after="0" w:line="240" w:lineRule="auto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B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8009.0" w:type="dxa"/>
        <w:jc w:val="left"/>
        <w:tblInd w:w="1134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736"/>
        <w:gridCol w:w="1292"/>
        <w:gridCol w:w="1476"/>
        <w:gridCol w:w="1030"/>
        <w:gridCol w:w="1415"/>
        <w:gridCol w:w="1030"/>
        <w:gridCol w:w="1030"/>
        <w:tblGridChange w:id="0">
          <w:tblGrid>
            <w:gridCol w:w="736"/>
            <w:gridCol w:w="1292"/>
            <w:gridCol w:w="1476"/>
            <w:gridCol w:w="1030"/>
            <w:gridCol w:w="1415"/>
            <w:gridCol w:w="1030"/>
            <w:gridCol w:w="1030"/>
          </w:tblGrid>
        </w:tblGridChange>
      </w:tblGrid>
      <w:tr>
        <w:trPr>
          <w:cantSplit w:val="1"/>
          <w:tblHeader w:val="0"/>
        </w:trPr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AB3">
            <w:pPr>
              <w:spacing w:after="0" w:lineRule="auto"/>
              <w:ind w:left="60" w:right="60" w:firstLine="0"/>
              <w:jc w:val="center"/>
              <w:rPr>
                <w:rFonts w:ascii="Arial" w:cs="Arial" w:eastAsia="Arial" w:hAnsi="Arial"/>
                <w:color w:val="010205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10205"/>
                <w:rtl w:val="0"/>
              </w:rPr>
              <w:t xml:space="preserve">ANOVA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10205"/>
                <w:vertAlign w:val="superscript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ABA">
            <w:pPr>
              <w:spacing w:after="0" w:lineRule="auto"/>
              <w:ind w:left="0" w:right="60" w:firstLine="0"/>
              <w:jc w:val="left"/>
              <w:rPr>
                <w:rFonts w:ascii="Arial" w:cs="Arial" w:eastAsia="Arial" w:hAnsi="Arial"/>
                <w:b w:val="1"/>
                <w:color w:val="01020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152935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  <w:vAlign w:val="bottom"/>
          </w:tcPr>
          <w:p w:rsidR="00000000" w:rsidDel="00000000" w:rsidP="00000000" w:rsidRDefault="00000000" w:rsidRPr="00000000" w14:paraId="00000AC1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Model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152935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  <w:vAlign w:val="bottom"/>
          </w:tcPr>
          <w:p w:rsidR="00000000" w:rsidDel="00000000" w:rsidP="00000000" w:rsidRDefault="00000000" w:rsidRPr="00000000" w14:paraId="00000AC3">
            <w:pPr>
              <w:spacing w:after="0" w:lineRule="auto"/>
              <w:ind w:left="60" w:right="60" w:firstLine="0"/>
              <w:jc w:val="center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Sum of Squares</w:t>
            </w:r>
          </w:p>
        </w:tc>
        <w:tc>
          <w:tcPr>
            <w:tcBorders>
              <w:top w:color="000000" w:space="0" w:sz="0" w:val="nil"/>
              <w:left w:color="e0e0e0" w:space="0" w:sz="8" w:val="single"/>
              <w:bottom w:color="152935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  <w:vAlign w:val="bottom"/>
          </w:tcPr>
          <w:p w:rsidR="00000000" w:rsidDel="00000000" w:rsidP="00000000" w:rsidRDefault="00000000" w:rsidRPr="00000000" w14:paraId="00000AC4">
            <w:pPr>
              <w:spacing w:after="0" w:lineRule="auto"/>
              <w:ind w:left="60" w:right="60" w:firstLine="0"/>
              <w:jc w:val="center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df</w:t>
            </w:r>
          </w:p>
        </w:tc>
        <w:tc>
          <w:tcPr>
            <w:tcBorders>
              <w:top w:color="000000" w:space="0" w:sz="0" w:val="nil"/>
              <w:left w:color="e0e0e0" w:space="0" w:sz="8" w:val="single"/>
              <w:bottom w:color="152935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  <w:vAlign w:val="bottom"/>
          </w:tcPr>
          <w:p w:rsidR="00000000" w:rsidDel="00000000" w:rsidP="00000000" w:rsidRDefault="00000000" w:rsidRPr="00000000" w14:paraId="00000AC5">
            <w:pPr>
              <w:spacing w:after="0" w:lineRule="auto"/>
              <w:ind w:left="60" w:right="60" w:firstLine="0"/>
              <w:jc w:val="center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Mean Square</w:t>
            </w:r>
          </w:p>
        </w:tc>
        <w:tc>
          <w:tcPr>
            <w:tcBorders>
              <w:top w:color="000000" w:space="0" w:sz="0" w:val="nil"/>
              <w:left w:color="e0e0e0" w:space="0" w:sz="8" w:val="single"/>
              <w:bottom w:color="152935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  <w:vAlign w:val="bottom"/>
          </w:tcPr>
          <w:p w:rsidR="00000000" w:rsidDel="00000000" w:rsidP="00000000" w:rsidRDefault="00000000" w:rsidRPr="00000000" w14:paraId="00000AC6">
            <w:pPr>
              <w:spacing w:after="0" w:lineRule="auto"/>
              <w:ind w:left="60" w:right="60" w:firstLine="0"/>
              <w:jc w:val="center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F</w:t>
            </w:r>
          </w:p>
        </w:tc>
        <w:tc>
          <w:tcPr>
            <w:tcBorders>
              <w:top w:color="000000" w:space="0" w:sz="0" w:val="nil"/>
              <w:left w:color="e0e0e0" w:space="0" w:sz="8" w:val="single"/>
              <w:bottom w:color="152935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  <w:vAlign w:val="bottom"/>
          </w:tcPr>
          <w:p w:rsidR="00000000" w:rsidDel="00000000" w:rsidP="00000000" w:rsidRDefault="00000000" w:rsidRPr="00000000" w14:paraId="00000AC7">
            <w:pPr>
              <w:spacing w:after="0" w:lineRule="auto"/>
              <w:ind w:left="60" w:right="60" w:firstLine="0"/>
              <w:jc w:val="center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Sig.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152935" w:space="0" w:sz="8" w:val="single"/>
              <w:left w:color="000000" w:space="0" w:sz="0" w:val="nil"/>
              <w:bottom w:color="152935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C8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152935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C9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Regression</w:t>
            </w:r>
          </w:p>
        </w:tc>
        <w:tc>
          <w:tcPr>
            <w:tcBorders>
              <w:top w:color="152935" w:space="0" w:sz="8" w:val="single"/>
              <w:left w:color="000000" w:space="0" w:sz="0" w:val="nil"/>
              <w:bottom w:color="aeaeae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CA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10236.079</w:t>
            </w:r>
          </w:p>
        </w:tc>
        <w:tc>
          <w:tcPr>
            <w:tcBorders>
              <w:top w:color="152935" w:space="0" w:sz="8" w:val="single"/>
              <w:left w:color="e0e0e0" w:space="0" w:sz="8" w:val="single"/>
              <w:bottom w:color="aeaeae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CB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152935" w:space="0" w:sz="8" w:val="single"/>
              <w:left w:color="e0e0e0" w:space="0" w:sz="8" w:val="single"/>
              <w:bottom w:color="aeaeae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CC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10236.079</w:t>
            </w:r>
          </w:p>
        </w:tc>
        <w:tc>
          <w:tcPr>
            <w:tcBorders>
              <w:top w:color="152935" w:space="0" w:sz="8" w:val="single"/>
              <w:left w:color="e0e0e0" w:space="0" w:sz="8" w:val="single"/>
              <w:bottom w:color="aeaeae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CD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341.278</w:t>
            </w:r>
          </w:p>
        </w:tc>
        <w:tc>
          <w:tcPr>
            <w:tcBorders>
              <w:top w:color="152935" w:space="0" w:sz="8" w:val="single"/>
              <w:left w:color="e0e0e0" w:space="0" w:sz="8" w:val="single"/>
              <w:bottom w:color="aeaeae" w:space="0" w:sz="8" w:val="single"/>
              <w:right w:color="000000" w:space="0" w:sz="0" w:val="nil"/>
            </w:tcBorders>
            <w:shd w:fill="ffff0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CE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.000</w:t>
            </w: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vertAlign w:val="superscript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152935" w:space="0" w:sz="8" w:val="single"/>
              <w:left w:color="000000" w:space="0" w:sz="0" w:val="nil"/>
              <w:bottom w:color="152935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D0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Residual</w:t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D1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8368.163</w:t>
            </w:r>
          </w:p>
        </w:tc>
        <w:tc>
          <w:tcPr>
            <w:tcBorders>
              <w:top w:color="aeaeae" w:space="0" w:sz="8" w:val="single"/>
              <w:left w:color="e0e0e0" w:space="0" w:sz="8" w:val="single"/>
              <w:bottom w:color="aeaeae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D2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279</w:t>
            </w:r>
          </w:p>
        </w:tc>
        <w:tc>
          <w:tcPr>
            <w:tcBorders>
              <w:top w:color="aeaeae" w:space="0" w:sz="8" w:val="single"/>
              <w:left w:color="e0e0e0" w:space="0" w:sz="8" w:val="single"/>
              <w:bottom w:color="aeaeae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D3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29.993</w:t>
            </w:r>
          </w:p>
        </w:tc>
        <w:tc>
          <w:tcPr>
            <w:tcBorders>
              <w:top w:color="aeaeae" w:space="0" w:sz="8" w:val="single"/>
              <w:left w:color="e0e0e0" w:space="0" w:sz="8" w:val="single"/>
              <w:bottom w:color="aeaeae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AD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eaeae" w:space="0" w:sz="8" w:val="single"/>
              <w:left w:color="e0e0e0" w:space="0" w:sz="8" w:val="single"/>
              <w:bottom w:color="aeaeae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AD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152935" w:space="0" w:sz="8" w:val="single"/>
              <w:left w:color="000000" w:space="0" w:sz="0" w:val="nil"/>
              <w:bottom w:color="152935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152935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D7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Total</w:t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152935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D8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18604.242</w:t>
            </w:r>
          </w:p>
        </w:tc>
        <w:tc>
          <w:tcPr>
            <w:tcBorders>
              <w:top w:color="aeaeae" w:space="0" w:sz="8" w:val="single"/>
              <w:left w:color="e0e0e0" w:space="0" w:sz="8" w:val="single"/>
              <w:bottom w:color="152935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D9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280</w:t>
            </w:r>
          </w:p>
        </w:tc>
        <w:tc>
          <w:tcPr>
            <w:tcBorders>
              <w:top w:color="aeaeae" w:space="0" w:sz="8" w:val="single"/>
              <w:left w:color="e0e0e0" w:space="0" w:sz="8" w:val="single"/>
              <w:bottom w:color="152935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AD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eaeae" w:space="0" w:sz="8" w:val="single"/>
              <w:left w:color="e0e0e0" w:space="0" w:sz="8" w:val="single"/>
              <w:bottom w:color="152935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AD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eaeae" w:space="0" w:sz="8" w:val="single"/>
              <w:left w:color="e0e0e0" w:space="0" w:sz="8" w:val="single"/>
              <w:bottom w:color="152935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AD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DD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a. Dependent Variable: Manajemen Layanan</w:t>
            </w:r>
          </w:p>
        </w:tc>
      </w:tr>
      <w:tr>
        <w:trPr>
          <w:cantSplit w:val="1"/>
          <w:tblHeader w:val="0"/>
        </w:trPr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AE4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b. Predictors: (Constant), Penggunaan Kartu</w:t>
            </w:r>
          </w:p>
        </w:tc>
      </w:tr>
    </w:tbl>
    <w:p w:rsidR="00000000" w:rsidDel="00000000" w:rsidP="00000000" w:rsidRDefault="00000000" w:rsidRPr="00000000" w14:paraId="00000AEB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C">
      <w:pPr>
        <w:spacing w:after="0" w:line="240" w:lineRule="auto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D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Penjelasan:</w:t>
      </w:r>
    </w:p>
    <w:p w:rsidR="00000000" w:rsidDel="00000000" w:rsidP="00000000" w:rsidRDefault="00000000" w:rsidRPr="00000000" w14:paraId="00000AEE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F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Berdasarkan hasil analisis ANOVA pada model regresi ini, dapat disimpulkan bahwa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Penggunaan Kartu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sebagai variabel bebas memiliki pengaruh yang signifikan terhadap variabel terikat, yaitu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Manajemen Layanan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Hal ini dibuktikan dengan nilai statistik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 sebesar 341.278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dan tingkat signifikansi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Sig. = 0.000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yang jauh lebih kecil dari tingkat signifikansi standar 0.05. Artinya, hubungan antara kedua variabel tersebut bukanlah hasil kebetulan semata, melainkan memiliki dasar yang kuat secara statistik.</w:t>
      </w:r>
    </w:p>
    <w:p w:rsidR="00000000" w:rsidDel="00000000" w:rsidP="00000000" w:rsidRDefault="00000000" w:rsidRPr="00000000" w14:paraId="00000AF0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Dari tabel ANOVA, dapat dilihat bahwa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Sum of Squares Regression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(10236.079) jauh lebih besar dibandingkan dengan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Sum of Squares Residual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(8368.163). Ini menunjukkan bahwa sebagian besar variasi dalam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Manajemen Layanan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dapat dijelaskan oleh model regresi, yaitu pengaruh dari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Penggunaan Kartu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Total variasi keseluruhan dalam variabel terikat adalah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18604.242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yang berarti model ini mampu menjelaskan lebih dari setengah total variasi melalui prediktor yang digunakan.</w:t>
      </w:r>
    </w:p>
    <w:p w:rsidR="00000000" w:rsidDel="00000000" w:rsidP="00000000" w:rsidRDefault="00000000" w:rsidRPr="00000000" w14:paraId="00000AF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Nilai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Mean Square Regression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sebesar 10236.079 menunjukkan rata-rata kontribusi variabel bebas terhadap variansi dalam variabel terikat, yang sangat signifikan bila dibandingkan dengan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Mean Square Residual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sebesar 29.993. Perbandingan antara keduanya menghasilkan nilai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 yang tinggi (341.278)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yang menegaskan bahwa model regresi ini memiliki daya prediksi yang sangat baik.</w:t>
      </w:r>
    </w:p>
    <w:p w:rsidR="00000000" w:rsidDel="00000000" w:rsidP="00000000" w:rsidRDefault="00000000" w:rsidRPr="00000000" w14:paraId="00000AF2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Secara konseptual, hasil ini menunjukkan bahwa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Penggunaan Kartu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memiliki peran penting dalam menentukan atau memengaruhi kualitas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Manajemen Layanan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Misalnya, jika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Penggunaan Kartu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dikaitkan dengan efisiensi atau efektivitas dalam penyampaian layanan, maka peningkatan kualitas penggunaan kartu dapat secara langsung berkontribusi pada peningkatan kualitas manajemen layanan secara keseluruhan.</w:t>
      </w:r>
    </w:p>
    <w:p w:rsidR="00000000" w:rsidDel="00000000" w:rsidP="00000000" w:rsidRDefault="00000000" w:rsidRPr="00000000" w14:paraId="00000AF3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Dengan tingkat signifikansi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0.000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kita dapat menolak hipotesis nol (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H₀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 yang menyatakan bahwa tidak ada hubungan antara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Penggunaan Kartu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dan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Manajemen Layanan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Sebaliknya, kita menerima hipotesis alternatif (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H₁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 yang menyatakan bahwa hubungan tersebut memang ada dan signifikan secara statistik</w:t>
      </w:r>
    </w:p>
    <w:p w:rsidR="00000000" w:rsidDel="00000000" w:rsidP="00000000" w:rsidRDefault="00000000" w:rsidRPr="00000000" w14:paraId="00000AF4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Tes Regresi antara X dengan Y2</w:t>
      </w:r>
    </w:p>
    <w:p w:rsidR="00000000" w:rsidDel="00000000" w:rsidP="00000000" w:rsidRDefault="00000000" w:rsidRPr="00000000" w14:paraId="00000AF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7">
      <w:pPr>
        <w:spacing w:after="0" w:line="240" w:lineRule="auto"/>
        <w:ind w:left="851" w:firstLine="0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0"/>
          <w:szCs w:val="20"/>
          <w:rtl w:val="0"/>
        </w:rPr>
        <w:t xml:space="preserve">REGRESSION</w:t>
      </w:r>
    </w:p>
    <w:p w:rsidR="00000000" w:rsidDel="00000000" w:rsidP="00000000" w:rsidRDefault="00000000" w:rsidRPr="00000000" w14:paraId="00000AF8">
      <w:pPr>
        <w:spacing w:after="0" w:line="240" w:lineRule="auto"/>
        <w:ind w:left="851" w:firstLine="0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0"/>
          <w:szCs w:val="20"/>
          <w:rtl w:val="0"/>
        </w:rPr>
        <w:t xml:space="preserve">  /MISSING LISTWISE</w:t>
      </w:r>
    </w:p>
    <w:p w:rsidR="00000000" w:rsidDel="00000000" w:rsidP="00000000" w:rsidRDefault="00000000" w:rsidRPr="00000000" w14:paraId="00000AF9">
      <w:pPr>
        <w:spacing w:after="0" w:line="240" w:lineRule="auto"/>
        <w:ind w:left="851" w:firstLine="0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0"/>
          <w:szCs w:val="20"/>
          <w:rtl w:val="0"/>
        </w:rPr>
        <w:t xml:space="preserve">  /STATISTICS COEFF OUTS R ANOVA</w:t>
      </w:r>
    </w:p>
    <w:p w:rsidR="00000000" w:rsidDel="00000000" w:rsidP="00000000" w:rsidRDefault="00000000" w:rsidRPr="00000000" w14:paraId="00000AFA">
      <w:pPr>
        <w:spacing w:after="0" w:line="240" w:lineRule="auto"/>
        <w:ind w:left="851" w:firstLine="0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0"/>
          <w:szCs w:val="20"/>
          <w:rtl w:val="0"/>
        </w:rPr>
        <w:t xml:space="preserve">  /CRITERIA=PIN(.05) POUT(.10)</w:t>
      </w:r>
    </w:p>
    <w:p w:rsidR="00000000" w:rsidDel="00000000" w:rsidP="00000000" w:rsidRDefault="00000000" w:rsidRPr="00000000" w14:paraId="00000AFB">
      <w:pPr>
        <w:spacing w:after="0" w:line="240" w:lineRule="auto"/>
        <w:ind w:left="851" w:firstLine="0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0"/>
          <w:szCs w:val="20"/>
          <w:rtl w:val="0"/>
        </w:rPr>
        <w:t xml:space="preserve">  /NOORIGIN</w:t>
      </w:r>
    </w:p>
    <w:p w:rsidR="00000000" w:rsidDel="00000000" w:rsidP="00000000" w:rsidRDefault="00000000" w:rsidRPr="00000000" w14:paraId="00000AFC">
      <w:pPr>
        <w:spacing w:after="0" w:line="240" w:lineRule="auto"/>
        <w:ind w:left="851" w:firstLine="0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0"/>
          <w:szCs w:val="20"/>
          <w:rtl w:val="0"/>
        </w:rPr>
        <w:t xml:space="preserve">  /DEPENDENT </w:t>
      </w:r>
      <w:r w:rsidDel="00000000" w:rsidR="00000000" w:rsidRPr="00000000">
        <w:rPr>
          <w:rFonts w:ascii="Courier New" w:cs="Courier New" w:eastAsia="Courier New" w:hAnsi="Courier New"/>
          <w:color w:val="000000"/>
          <w:sz w:val="20"/>
          <w:szCs w:val="20"/>
          <w:highlight w:val="yellow"/>
          <w:rtl w:val="0"/>
        </w:rPr>
        <w:t xml:space="preserve">Kedisiplinan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D">
      <w:pPr>
        <w:spacing w:after="0" w:line="240" w:lineRule="auto"/>
        <w:ind w:left="851" w:firstLine="0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0"/>
          <w:szCs w:val="20"/>
          <w:rtl w:val="0"/>
        </w:rPr>
        <w:t xml:space="preserve">  /METHOD=ENTER X1.</w:t>
      </w:r>
    </w:p>
    <w:p w:rsidR="00000000" w:rsidDel="00000000" w:rsidP="00000000" w:rsidRDefault="00000000" w:rsidRPr="00000000" w14:paraId="00000AFE">
      <w:pPr>
        <w:spacing w:after="0" w:line="240" w:lineRule="auto"/>
        <w:rPr>
          <w:rFonts w:ascii="Courier New" w:cs="Courier New" w:eastAsia="Courier New" w:hAnsi="Courier New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8009.0" w:type="dxa"/>
        <w:jc w:val="left"/>
        <w:tblInd w:w="1134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736"/>
        <w:gridCol w:w="1292"/>
        <w:gridCol w:w="1476"/>
        <w:gridCol w:w="1030"/>
        <w:gridCol w:w="1415"/>
        <w:gridCol w:w="1030"/>
        <w:gridCol w:w="1030"/>
        <w:tblGridChange w:id="0">
          <w:tblGrid>
            <w:gridCol w:w="736"/>
            <w:gridCol w:w="1292"/>
            <w:gridCol w:w="1476"/>
            <w:gridCol w:w="1030"/>
            <w:gridCol w:w="1415"/>
            <w:gridCol w:w="1030"/>
            <w:gridCol w:w="1030"/>
          </w:tblGrid>
        </w:tblGridChange>
      </w:tblGrid>
      <w:tr>
        <w:trPr>
          <w:cantSplit w:val="1"/>
          <w:tblHeader w:val="0"/>
        </w:trPr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B00">
            <w:pPr>
              <w:spacing w:after="0" w:lineRule="auto"/>
              <w:ind w:left="60" w:right="60" w:firstLine="0"/>
              <w:jc w:val="center"/>
              <w:rPr>
                <w:rFonts w:ascii="Arial" w:cs="Arial" w:eastAsia="Arial" w:hAnsi="Arial"/>
                <w:color w:val="010205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10205"/>
                <w:rtl w:val="0"/>
              </w:rPr>
              <w:t xml:space="preserve">ANOVA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10205"/>
                <w:vertAlign w:val="superscript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152935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  <w:vAlign w:val="bottom"/>
          </w:tcPr>
          <w:p w:rsidR="00000000" w:rsidDel="00000000" w:rsidP="00000000" w:rsidRDefault="00000000" w:rsidRPr="00000000" w14:paraId="00000B07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Model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152935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  <w:vAlign w:val="bottom"/>
          </w:tcPr>
          <w:p w:rsidR="00000000" w:rsidDel="00000000" w:rsidP="00000000" w:rsidRDefault="00000000" w:rsidRPr="00000000" w14:paraId="00000B09">
            <w:pPr>
              <w:spacing w:after="0" w:lineRule="auto"/>
              <w:ind w:left="60" w:right="60" w:firstLine="0"/>
              <w:jc w:val="center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Sum of Squares</w:t>
            </w:r>
          </w:p>
        </w:tc>
        <w:tc>
          <w:tcPr>
            <w:tcBorders>
              <w:top w:color="000000" w:space="0" w:sz="0" w:val="nil"/>
              <w:left w:color="e0e0e0" w:space="0" w:sz="8" w:val="single"/>
              <w:bottom w:color="152935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  <w:vAlign w:val="bottom"/>
          </w:tcPr>
          <w:p w:rsidR="00000000" w:rsidDel="00000000" w:rsidP="00000000" w:rsidRDefault="00000000" w:rsidRPr="00000000" w14:paraId="00000B0A">
            <w:pPr>
              <w:spacing w:after="0" w:lineRule="auto"/>
              <w:ind w:left="60" w:right="60" w:firstLine="0"/>
              <w:jc w:val="center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df</w:t>
            </w:r>
          </w:p>
        </w:tc>
        <w:tc>
          <w:tcPr>
            <w:tcBorders>
              <w:top w:color="000000" w:space="0" w:sz="0" w:val="nil"/>
              <w:left w:color="e0e0e0" w:space="0" w:sz="8" w:val="single"/>
              <w:bottom w:color="152935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  <w:vAlign w:val="bottom"/>
          </w:tcPr>
          <w:p w:rsidR="00000000" w:rsidDel="00000000" w:rsidP="00000000" w:rsidRDefault="00000000" w:rsidRPr="00000000" w14:paraId="00000B0B">
            <w:pPr>
              <w:spacing w:after="0" w:lineRule="auto"/>
              <w:ind w:left="60" w:right="60" w:firstLine="0"/>
              <w:jc w:val="center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Mean Square</w:t>
            </w:r>
          </w:p>
        </w:tc>
        <w:tc>
          <w:tcPr>
            <w:tcBorders>
              <w:top w:color="000000" w:space="0" w:sz="0" w:val="nil"/>
              <w:left w:color="e0e0e0" w:space="0" w:sz="8" w:val="single"/>
              <w:bottom w:color="152935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  <w:vAlign w:val="bottom"/>
          </w:tcPr>
          <w:p w:rsidR="00000000" w:rsidDel="00000000" w:rsidP="00000000" w:rsidRDefault="00000000" w:rsidRPr="00000000" w14:paraId="00000B0C">
            <w:pPr>
              <w:spacing w:after="0" w:lineRule="auto"/>
              <w:ind w:left="60" w:right="60" w:firstLine="0"/>
              <w:jc w:val="center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F</w:t>
            </w:r>
          </w:p>
        </w:tc>
        <w:tc>
          <w:tcPr>
            <w:tcBorders>
              <w:top w:color="000000" w:space="0" w:sz="0" w:val="nil"/>
              <w:left w:color="e0e0e0" w:space="0" w:sz="8" w:val="single"/>
              <w:bottom w:color="152935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  <w:vAlign w:val="bottom"/>
          </w:tcPr>
          <w:p w:rsidR="00000000" w:rsidDel="00000000" w:rsidP="00000000" w:rsidRDefault="00000000" w:rsidRPr="00000000" w14:paraId="00000B0D">
            <w:pPr>
              <w:spacing w:after="0" w:lineRule="auto"/>
              <w:ind w:left="60" w:right="60" w:firstLine="0"/>
              <w:jc w:val="center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Sig.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152935" w:space="0" w:sz="8" w:val="single"/>
              <w:left w:color="000000" w:space="0" w:sz="0" w:val="nil"/>
              <w:bottom w:color="152935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B0E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152935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B0F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Regression</w:t>
            </w:r>
          </w:p>
        </w:tc>
        <w:tc>
          <w:tcPr>
            <w:tcBorders>
              <w:top w:color="152935" w:space="0" w:sz="8" w:val="single"/>
              <w:left w:color="000000" w:space="0" w:sz="0" w:val="nil"/>
              <w:bottom w:color="aeaeae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B10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12296.623</w:t>
            </w:r>
          </w:p>
        </w:tc>
        <w:tc>
          <w:tcPr>
            <w:tcBorders>
              <w:top w:color="152935" w:space="0" w:sz="8" w:val="single"/>
              <w:left w:color="e0e0e0" w:space="0" w:sz="8" w:val="single"/>
              <w:bottom w:color="aeaeae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B11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152935" w:space="0" w:sz="8" w:val="single"/>
              <w:left w:color="e0e0e0" w:space="0" w:sz="8" w:val="single"/>
              <w:bottom w:color="aeaeae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B12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12296.623</w:t>
            </w:r>
          </w:p>
        </w:tc>
        <w:tc>
          <w:tcPr>
            <w:tcBorders>
              <w:top w:color="152935" w:space="0" w:sz="8" w:val="single"/>
              <w:left w:color="e0e0e0" w:space="0" w:sz="8" w:val="single"/>
              <w:bottom w:color="aeaeae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B13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397.833</w:t>
            </w:r>
          </w:p>
        </w:tc>
        <w:tc>
          <w:tcPr>
            <w:tcBorders>
              <w:top w:color="152935" w:space="0" w:sz="8" w:val="single"/>
              <w:left w:color="e0e0e0" w:space="0" w:sz="8" w:val="single"/>
              <w:bottom w:color="aeaeae" w:space="0" w:sz="8" w:val="single"/>
              <w:right w:color="000000" w:space="0" w:sz="0" w:val="nil"/>
            </w:tcBorders>
            <w:shd w:fill="ffff0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B14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.000</w:t>
            </w: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vertAlign w:val="superscript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152935" w:space="0" w:sz="8" w:val="single"/>
              <w:left w:color="000000" w:space="0" w:sz="0" w:val="nil"/>
              <w:bottom w:color="152935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B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B16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Residual</w:t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aeaeae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B17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8623.612</w:t>
            </w:r>
          </w:p>
        </w:tc>
        <w:tc>
          <w:tcPr>
            <w:tcBorders>
              <w:top w:color="aeaeae" w:space="0" w:sz="8" w:val="single"/>
              <w:left w:color="e0e0e0" w:space="0" w:sz="8" w:val="single"/>
              <w:bottom w:color="aeaeae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B18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279</w:t>
            </w:r>
          </w:p>
        </w:tc>
        <w:tc>
          <w:tcPr>
            <w:tcBorders>
              <w:top w:color="aeaeae" w:space="0" w:sz="8" w:val="single"/>
              <w:left w:color="e0e0e0" w:space="0" w:sz="8" w:val="single"/>
              <w:bottom w:color="aeaeae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B19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30.909</w:t>
            </w:r>
          </w:p>
        </w:tc>
        <w:tc>
          <w:tcPr>
            <w:tcBorders>
              <w:top w:color="aeaeae" w:space="0" w:sz="8" w:val="single"/>
              <w:left w:color="e0e0e0" w:space="0" w:sz="8" w:val="single"/>
              <w:bottom w:color="aeaeae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B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eaeae" w:space="0" w:sz="8" w:val="single"/>
              <w:left w:color="e0e0e0" w:space="0" w:sz="8" w:val="single"/>
              <w:bottom w:color="aeaeae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B1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152935" w:space="0" w:sz="8" w:val="single"/>
              <w:left w:color="000000" w:space="0" w:sz="0" w:val="nil"/>
              <w:bottom w:color="152935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B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152935" w:space="0" w:sz="8" w:val="single"/>
              <w:right w:color="000000" w:space="0" w:sz="0" w:val="nil"/>
            </w:tcBorders>
            <w:shd w:fill="e0e0e0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B1D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264a6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264a60"/>
                <w:sz w:val="18"/>
                <w:szCs w:val="18"/>
                <w:rtl w:val="0"/>
              </w:rPr>
              <w:t xml:space="preserve">Total</w:t>
            </w:r>
          </w:p>
        </w:tc>
        <w:tc>
          <w:tcPr>
            <w:tcBorders>
              <w:top w:color="aeaeae" w:space="0" w:sz="8" w:val="single"/>
              <w:left w:color="000000" w:space="0" w:sz="0" w:val="nil"/>
              <w:bottom w:color="152935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B1E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20920.235</w:t>
            </w:r>
          </w:p>
        </w:tc>
        <w:tc>
          <w:tcPr>
            <w:tcBorders>
              <w:top w:color="aeaeae" w:space="0" w:sz="8" w:val="single"/>
              <w:left w:color="e0e0e0" w:space="0" w:sz="8" w:val="single"/>
              <w:bottom w:color="152935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B1F">
            <w:pPr>
              <w:spacing w:after="0" w:lineRule="auto"/>
              <w:ind w:left="60" w:right="60" w:firstLine="0"/>
              <w:jc w:val="right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280</w:t>
            </w:r>
          </w:p>
        </w:tc>
        <w:tc>
          <w:tcPr>
            <w:tcBorders>
              <w:top w:color="aeaeae" w:space="0" w:sz="8" w:val="single"/>
              <w:left w:color="e0e0e0" w:space="0" w:sz="8" w:val="single"/>
              <w:bottom w:color="152935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B2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eaeae" w:space="0" w:sz="8" w:val="single"/>
              <w:left w:color="e0e0e0" w:space="0" w:sz="8" w:val="single"/>
              <w:bottom w:color="152935" w:space="0" w:sz="8" w:val="single"/>
              <w:right w:color="e0e0e0" w:space="0" w:sz="8" w:val="single"/>
            </w:tcBorders>
            <w:shd w:fill="ffffff" w:val="clear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B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eaeae" w:space="0" w:sz="8" w:val="single"/>
              <w:left w:color="e0e0e0" w:space="0" w:sz="8" w:val="single"/>
              <w:bottom w:color="152935" w:space="0" w:sz="8" w:val="single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  <w:vAlign w:val="center"/>
          </w:tcPr>
          <w:p w:rsidR="00000000" w:rsidDel="00000000" w:rsidP="00000000" w:rsidRDefault="00000000" w:rsidRPr="00000000" w14:paraId="00000B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B23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a. Dependent Variable: Kedisiplinan Siswa</w:t>
            </w:r>
          </w:p>
        </w:tc>
      </w:tr>
      <w:tr>
        <w:trPr>
          <w:cantSplit w:val="1"/>
          <w:tblHeader w:val="0"/>
        </w:trPr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B2A">
            <w:pPr>
              <w:spacing w:after="0" w:lineRule="auto"/>
              <w:ind w:left="60" w:right="60" w:firstLine="0"/>
              <w:rPr>
                <w:rFonts w:ascii="Arial" w:cs="Arial" w:eastAsia="Arial" w:hAnsi="Arial"/>
                <w:color w:val="010205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10205"/>
                <w:sz w:val="18"/>
                <w:szCs w:val="18"/>
                <w:rtl w:val="0"/>
              </w:rPr>
              <w:t xml:space="preserve">b. Predictors: (Constant), Penggunaan Kartu</w:t>
            </w:r>
          </w:p>
        </w:tc>
      </w:tr>
    </w:tbl>
    <w:p w:rsidR="00000000" w:rsidDel="00000000" w:rsidP="00000000" w:rsidRDefault="00000000" w:rsidRPr="00000000" w14:paraId="00000B3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3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Penjelasan:</w:t>
      </w:r>
    </w:p>
    <w:p w:rsidR="00000000" w:rsidDel="00000000" w:rsidP="00000000" w:rsidRDefault="00000000" w:rsidRPr="00000000" w14:paraId="00000B33">
      <w:pPr>
        <w:spacing w:after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Berdasarkan hasil analisis ANOVA pada model regresi ini, dapat disimpulkan bahwa </w:t>
      </w:r>
      <w:r w:rsidDel="00000000" w:rsidR="00000000" w:rsidRPr="00000000">
        <w:rPr>
          <w:b w:val="1"/>
          <w:sz w:val="24"/>
          <w:szCs w:val="24"/>
          <w:rtl w:val="0"/>
        </w:rPr>
        <w:t xml:space="preserve">Penggunaan Kartu</w:t>
      </w:r>
      <w:r w:rsidDel="00000000" w:rsidR="00000000" w:rsidRPr="00000000">
        <w:rPr>
          <w:sz w:val="24"/>
          <w:szCs w:val="24"/>
          <w:rtl w:val="0"/>
        </w:rPr>
        <w:t xml:space="preserve"> sebagai variabel bebas memiliki pengaruh yang signifikan terhadap variabel terikat, yaitu </w:t>
      </w:r>
      <w:r w:rsidDel="00000000" w:rsidR="00000000" w:rsidRPr="00000000">
        <w:rPr>
          <w:b w:val="1"/>
          <w:sz w:val="24"/>
          <w:szCs w:val="24"/>
          <w:rtl w:val="0"/>
        </w:rPr>
        <w:t xml:space="preserve">Manajemen Layanan</w:t>
      </w:r>
      <w:r w:rsidDel="00000000" w:rsidR="00000000" w:rsidRPr="00000000">
        <w:rPr>
          <w:sz w:val="24"/>
          <w:szCs w:val="24"/>
          <w:rtl w:val="0"/>
        </w:rPr>
        <w:t xml:space="preserve">. Hal ini dibuktikan dengan nilai statistik </w:t>
      </w:r>
      <w:r w:rsidDel="00000000" w:rsidR="00000000" w:rsidRPr="00000000">
        <w:rPr>
          <w:b w:val="1"/>
          <w:sz w:val="24"/>
          <w:szCs w:val="24"/>
          <w:rtl w:val="0"/>
        </w:rPr>
        <w:t xml:space="preserve">F sebesar 341.278</w:t>
      </w:r>
      <w:r w:rsidDel="00000000" w:rsidR="00000000" w:rsidRPr="00000000">
        <w:rPr>
          <w:sz w:val="24"/>
          <w:szCs w:val="24"/>
          <w:rtl w:val="0"/>
        </w:rPr>
        <w:t xml:space="preserve"> dan tingkat signifikansi </w:t>
      </w:r>
      <w:r w:rsidDel="00000000" w:rsidR="00000000" w:rsidRPr="00000000">
        <w:rPr>
          <w:b w:val="1"/>
          <w:sz w:val="24"/>
          <w:szCs w:val="24"/>
          <w:rtl w:val="0"/>
        </w:rPr>
        <w:t xml:space="preserve">Sig. = 0.000</w:t>
      </w:r>
      <w:r w:rsidDel="00000000" w:rsidR="00000000" w:rsidRPr="00000000">
        <w:rPr>
          <w:sz w:val="24"/>
          <w:szCs w:val="24"/>
          <w:rtl w:val="0"/>
        </w:rPr>
        <w:t xml:space="preserve">, yang jauh lebih kecil dari tingkat signifikansi standar 0.05. Artinya, hubungan antara kedua variabel tersebut bukanlah hasil kebetulan semata, melainkan memiliki dasar yang kuat secara statistik.</w:t>
      </w:r>
    </w:p>
    <w:p w:rsidR="00000000" w:rsidDel="00000000" w:rsidP="00000000" w:rsidRDefault="00000000" w:rsidRPr="00000000" w14:paraId="00000B34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Dari tabel ANOVA, dapat dilihat bahwa </w:t>
      </w:r>
      <w:r w:rsidDel="00000000" w:rsidR="00000000" w:rsidRPr="00000000">
        <w:rPr>
          <w:b w:val="1"/>
          <w:sz w:val="24"/>
          <w:szCs w:val="24"/>
          <w:rtl w:val="0"/>
        </w:rPr>
        <w:t xml:space="preserve">Sum of Squares Regression</w:t>
      </w:r>
      <w:r w:rsidDel="00000000" w:rsidR="00000000" w:rsidRPr="00000000">
        <w:rPr>
          <w:sz w:val="24"/>
          <w:szCs w:val="24"/>
          <w:rtl w:val="0"/>
        </w:rPr>
        <w:t xml:space="preserve"> (10236.079) jauh lebih besar dibandingkan dengan </w:t>
      </w:r>
      <w:r w:rsidDel="00000000" w:rsidR="00000000" w:rsidRPr="00000000">
        <w:rPr>
          <w:b w:val="1"/>
          <w:sz w:val="24"/>
          <w:szCs w:val="24"/>
          <w:rtl w:val="0"/>
        </w:rPr>
        <w:t xml:space="preserve">Sum of Squares Residual</w:t>
      </w:r>
      <w:r w:rsidDel="00000000" w:rsidR="00000000" w:rsidRPr="00000000">
        <w:rPr>
          <w:sz w:val="24"/>
          <w:szCs w:val="24"/>
          <w:rtl w:val="0"/>
        </w:rPr>
        <w:t xml:space="preserve"> (8368.163). Ini menunjukkan bahwa sebagian besar variasi dalam </w:t>
      </w:r>
      <w:r w:rsidDel="00000000" w:rsidR="00000000" w:rsidRPr="00000000">
        <w:rPr>
          <w:b w:val="1"/>
          <w:sz w:val="24"/>
          <w:szCs w:val="24"/>
          <w:rtl w:val="0"/>
        </w:rPr>
        <w:t xml:space="preserve">Manajemen Layanan</w:t>
      </w:r>
      <w:r w:rsidDel="00000000" w:rsidR="00000000" w:rsidRPr="00000000">
        <w:rPr>
          <w:sz w:val="24"/>
          <w:szCs w:val="24"/>
          <w:rtl w:val="0"/>
        </w:rPr>
        <w:t xml:space="preserve"> dapat dijelaskan oleh model regresi, yaitu pengaruh dari </w:t>
      </w:r>
      <w:r w:rsidDel="00000000" w:rsidR="00000000" w:rsidRPr="00000000">
        <w:rPr>
          <w:b w:val="1"/>
          <w:sz w:val="24"/>
          <w:szCs w:val="24"/>
          <w:rtl w:val="0"/>
        </w:rPr>
        <w:t xml:space="preserve">Penggunaan Kartu</w:t>
      </w:r>
      <w:r w:rsidDel="00000000" w:rsidR="00000000" w:rsidRPr="00000000">
        <w:rPr>
          <w:sz w:val="24"/>
          <w:szCs w:val="24"/>
          <w:rtl w:val="0"/>
        </w:rPr>
        <w:t xml:space="preserve">. Total variasi keseluruhan dalam variabel terikat adalah </w:t>
      </w:r>
      <w:r w:rsidDel="00000000" w:rsidR="00000000" w:rsidRPr="00000000">
        <w:rPr>
          <w:b w:val="1"/>
          <w:sz w:val="24"/>
          <w:szCs w:val="24"/>
          <w:rtl w:val="0"/>
        </w:rPr>
        <w:t xml:space="preserve">18604.242</w:t>
      </w:r>
      <w:r w:rsidDel="00000000" w:rsidR="00000000" w:rsidRPr="00000000">
        <w:rPr>
          <w:sz w:val="24"/>
          <w:szCs w:val="24"/>
          <w:rtl w:val="0"/>
        </w:rPr>
        <w:t xml:space="preserve">, yang berarti model ini mampu menjelaskan lebih dari setengah total variasi melalui prediktor yang digunakan.</w:t>
      </w:r>
    </w:p>
    <w:p w:rsidR="00000000" w:rsidDel="00000000" w:rsidP="00000000" w:rsidRDefault="00000000" w:rsidRPr="00000000" w14:paraId="00000B35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Nilai </w:t>
      </w:r>
      <w:r w:rsidDel="00000000" w:rsidR="00000000" w:rsidRPr="00000000">
        <w:rPr>
          <w:b w:val="1"/>
          <w:sz w:val="24"/>
          <w:szCs w:val="24"/>
          <w:rtl w:val="0"/>
        </w:rPr>
        <w:t xml:space="preserve">Mean Square Regression</w:t>
      </w:r>
      <w:r w:rsidDel="00000000" w:rsidR="00000000" w:rsidRPr="00000000">
        <w:rPr>
          <w:sz w:val="24"/>
          <w:szCs w:val="24"/>
          <w:rtl w:val="0"/>
        </w:rPr>
        <w:t xml:space="preserve"> sebesar 10236.079 menunjukkan rata-rata kontribusi variabel bebas terhadap variansi dalam variabel terikat, yang sangat signifikan bila dibandingkan dengan </w:t>
      </w:r>
      <w:r w:rsidDel="00000000" w:rsidR="00000000" w:rsidRPr="00000000">
        <w:rPr>
          <w:b w:val="1"/>
          <w:sz w:val="24"/>
          <w:szCs w:val="24"/>
          <w:rtl w:val="0"/>
        </w:rPr>
        <w:t xml:space="preserve">Mean Square Residual</w:t>
      </w:r>
      <w:r w:rsidDel="00000000" w:rsidR="00000000" w:rsidRPr="00000000">
        <w:rPr>
          <w:sz w:val="24"/>
          <w:szCs w:val="24"/>
          <w:rtl w:val="0"/>
        </w:rPr>
        <w:t xml:space="preserve"> sebesar 29.993. Perbandingan antara keduanya menghasilkan nilai </w:t>
      </w:r>
      <w:r w:rsidDel="00000000" w:rsidR="00000000" w:rsidRPr="00000000">
        <w:rPr>
          <w:b w:val="1"/>
          <w:sz w:val="24"/>
          <w:szCs w:val="24"/>
          <w:rtl w:val="0"/>
        </w:rPr>
        <w:t xml:space="preserve">F yang tinggi (341.278)</w:t>
      </w:r>
      <w:r w:rsidDel="00000000" w:rsidR="00000000" w:rsidRPr="00000000">
        <w:rPr>
          <w:sz w:val="24"/>
          <w:szCs w:val="24"/>
          <w:rtl w:val="0"/>
        </w:rPr>
        <w:t xml:space="preserve">, yang menegaskan bahwa model regresi ini memiliki daya prediksi yang sangat baik.</w:t>
      </w:r>
    </w:p>
    <w:p w:rsidR="00000000" w:rsidDel="00000000" w:rsidP="00000000" w:rsidRDefault="00000000" w:rsidRPr="00000000" w14:paraId="00000B36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Secara konseptual, hasil ini menunjukkan bahwa </w:t>
      </w:r>
      <w:r w:rsidDel="00000000" w:rsidR="00000000" w:rsidRPr="00000000">
        <w:rPr>
          <w:b w:val="1"/>
          <w:sz w:val="24"/>
          <w:szCs w:val="24"/>
          <w:rtl w:val="0"/>
        </w:rPr>
        <w:t xml:space="preserve">Penggunaan Kartu</w:t>
      </w:r>
      <w:r w:rsidDel="00000000" w:rsidR="00000000" w:rsidRPr="00000000">
        <w:rPr>
          <w:sz w:val="24"/>
          <w:szCs w:val="24"/>
          <w:rtl w:val="0"/>
        </w:rPr>
        <w:t xml:space="preserve"> memiliki peran penting dalam menentukan atau memengaruhi kualitas </w:t>
      </w:r>
      <w:r w:rsidDel="00000000" w:rsidR="00000000" w:rsidRPr="00000000">
        <w:rPr>
          <w:b w:val="1"/>
          <w:sz w:val="24"/>
          <w:szCs w:val="24"/>
          <w:rtl w:val="0"/>
        </w:rPr>
        <w:t xml:space="preserve">Manajemen Layanan</w:t>
      </w:r>
      <w:r w:rsidDel="00000000" w:rsidR="00000000" w:rsidRPr="00000000">
        <w:rPr>
          <w:sz w:val="24"/>
          <w:szCs w:val="24"/>
          <w:rtl w:val="0"/>
        </w:rPr>
        <w:t xml:space="preserve">. Misalnya, jika </w:t>
      </w:r>
      <w:r w:rsidDel="00000000" w:rsidR="00000000" w:rsidRPr="00000000">
        <w:rPr>
          <w:b w:val="1"/>
          <w:sz w:val="24"/>
          <w:szCs w:val="24"/>
          <w:rtl w:val="0"/>
        </w:rPr>
        <w:t xml:space="preserve">Penggunaan Kartu</w:t>
      </w:r>
      <w:r w:rsidDel="00000000" w:rsidR="00000000" w:rsidRPr="00000000">
        <w:rPr>
          <w:sz w:val="24"/>
          <w:szCs w:val="24"/>
          <w:rtl w:val="0"/>
        </w:rPr>
        <w:t xml:space="preserve"> dikaitkan dengan efisiensi atau efektivitas dalam penyampaian layanan, maka peningkatan kualitas penggunaan kartu dapat secara langsung berkontribusi pada peningkatan kualitas manajemen layanan secara keseluruhan.</w:t>
      </w:r>
    </w:p>
    <w:p w:rsidR="00000000" w:rsidDel="00000000" w:rsidP="00000000" w:rsidRDefault="00000000" w:rsidRPr="00000000" w14:paraId="00000B37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Dengan tingkat signifikansi </w:t>
      </w:r>
      <w:r w:rsidDel="00000000" w:rsidR="00000000" w:rsidRPr="00000000">
        <w:rPr>
          <w:b w:val="1"/>
          <w:sz w:val="24"/>
          <w:szCs w:val="24"/>
          <w:rtl w:val="0"/>
        </w:rPr>
        <w:t xml:space="preserve">0.000</w:t>
      </w:r>
      <w:r w:rsidDel="00000000" w:rsidR="00000000" w:rsidRPr="00000000">
        <w:rPr>
          <w:sz w:val="24"/>
          <w:szCs w:val="24"/>
          <w:rtl w:val="0"/>
        </w:rPr>
        <w:t xml:space="preserve">, kita dapat menolak hipotesis nol (</w:t>
      </w:r>
      <w:r w:rsidDel="00000000" w:rsidR="00000000" w:rsidRPr="00000000">
        <w:rPr>
          <w:b w:val="1"/>
          <w:sz w:val="24"/>
          <w:szCs w:val="24"/>
          <w:rtl w:val="0"/>
        </w:rPr>
        <w:t xml:space="preserve">H₀</w:t>
      </w:r>
      <w:r w:rsidDel="00000000" w:rsidR="00000000" w:rsidRPr="00000000">
        <w:rPr>
          <w:sz w:val="24"/>
          <w:szCs w:val="24"/>
          <w:rtl w:val="0"/>
        </w:rPr>
        <w:t xml:space="preserve">) yang menyatakan bahwa tidak ada hubungan antara </w:t>
      </w:r>
      <w:r w:rsidDel="00000000" w:rsidR="00000000" w:rsidRPr="00000000">
        <w:rPr>
          <w:b w:val="1"/>
          <w:sz w:val="24"/>
          <w:szCs w:val="24"/>
          <w:rtl w:val="0"/>
        </w:rPr>
        <w:t xml:space="preserve">Penggunaan Kartu</w:t>
      </w:r>
      <w:r w:rsidDel="00000000" w:rsidR="00000000" w:rsidRPr="00000000">
        <w:rPr>
          <w:sz w:val="24"/>
          <w:szCs w:val="24"/>
          <w:rtl w:val="0"/>
        </w:rPr>
        <w:t xml:space="preserve"> dan </w:t>
      </w:r>
      <w:r w:rsidDel="00000000" w:rsidR="00000000" w:rsidRPr="00000000">
        <w:rPr>
          <w:b w:val="1"/>
          <w:sz w:val="24"/>
          <w:szCs w:val="24"/>
          <w:rtl w:val="0"/>
        </w:rPr>
        <w:t xml:space="preserve">Manajemen Layanan</w:t>
      </w:r>
      <w:r w:rsidDel="00000000" w:rsidR="00000000" w:rsidRPr="00000000">
        <w:rPr>
          <w:sz w:val="24"/>
          <w:szCs w:val="24"/>
          <w:rtl w:val="0"/>
        </w:rPr>
        <w:t xml:space="preserve">. Sebaliknya, kita menerima hipotesis alternatif (</w:t>
      </w:r>
      <w:r w:rsidDel="00000000" w:rsidR="00000000" w:rsidRPr="00000000">
        <w:rPr>
          <w:b w:val="1"/>
          <w:sz w:val="24"/>
          <w:szCs w:val="24"/>
          <w:rtl w:val="0"/>
        </w:rPr>
        <w:t xml:space="preserve">H₁</w:t>
      </w:r>
      <w:r w:rsidDel="00000000" w:rsidR="00000000" w:rsidRPr="00000000">
        <w:rPr>
          <w:sz w:val="24"/>
          <w:szCs w:val="24"/>
          <w:rtl w:val="0"/>
        </w:rPr>
        <w:t xml:space="preserve">) yang menyatakan bahwa hubungan tersebut memang ada dan signifikan secara statistik.</w:t>
      </w:r>
    </w:p>
    <w:p w:rsidR="00000000" w:rsidDel="00000000" w:rsidP="00000000" w:rsidRDefault="00000000" w:rsidRPr="00000000" w14:paraId="00000B3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2242" w:w="20163" w:orient="landscape"/>
      <w:pgMar w:bottom="720" w:top="720" w:left="720" w:right="72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ourier New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ID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after="0" w:line="240" w:lineRule="auto"/>
    </w:pPr>
    <w:rPr>
      <w:rFonts w:ascii="Courier New" w:cs="Courier New" w:eastAsia="Courier New" w:hAnsi="Courier New"/>
      <w:b w:val="1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spacing w:after="0" w:line="240" w:lineRule="auto"/>
    </w:pPr>
    <w:rPr>
      <w:rFonts w:ascii="Courier New" w:cs="Courier New" w:eastAsia="Courier New" w:hAnsi="Courier New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spacing w:after="0" w:line="240" w:lineRule="auto"/>
    </w:pPr>
    <w:rPr>
      <w:rFonts w:ascii="Courier New" w:cs="Courier New" w:eastAsia="Courier New" w:hAnsi="Courier New"/>
      <w:b w:val="1"/>
      <w:color w:val="000000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1F3880"/>
    <w:pPr>
      <w:autoSpaceDE w:val="0"/>
      <w:autoSpaceDN w:val="0"/>
      <w:adjustRightInd w:val="0"/>
      <w:spacing w:after="0" w:line="240" w:lineRule="auto"/>
      <w:outlineLvl w:val="0"/>
    </w:pPr>
    <w:rPr>
      <w:rFonts w:ascii="Courier New" w:cs="Courier New" w:hAnsi="Courier New"/>
      <w:b w:val="1"/>
      <w:bCs w:val="1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 w:val="1"/>
    <w:rsid w:val="001F3880"/>
    <w:pPr>
      <w:autoSpaceDE w:val="0"/>
      <w:autoSpaceDN w:val="0"/>
      <w:adjustRightInd w:val="0"/>
      <w:spacing w:after="0" w:line="240" w:lineRule="auto"/>
      <w:outlineLvl w:val="1"/>
    </w:pPr>
    <w:rPr>
      <w:rFonts w:ascii="Courier New" w:cs="Courier New" w:hAnsi="Courier New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 w:val="1"/>
    <w:rsid w:val="001F3880"/>
    <w:pPr>
      <w:autoSpaceDE w:val="0"/>
      <w:autoSpaceDN w:val="0"/>
      <w:adjustRightInd w:val="0"/>
      <w:spacing w:after="0" w:line="240" w:lineRule="auto"/>
      <w:outlineLvl w:val="2"/>
    </w:pPr>
    <w:rPr>
      <w:rFonts w:ascii="Courier New" w:cs="Courier New" w:hAnsi="Courier New"/>
      <w:b w:val="1"/>
      <w:bCs w:val="1"/>
      <w:color w:val="000000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1F3880"/>
    <w:pPr>
      <w:ind w:left="720"/>
      <w:contextualSpacing w:val="1"/>
    </w:pPr>
  </w:style>
  <w:style w:type="character" w:styleId="Heading1Char" w:customStyle="1">
    <w:name w:val="Heading 1 Char"/>
    <w:basedOn w:val="DefaultParagraphFont"/>
    <w:link w:val="Heading1"/>
    <w:uiPriority w:val="9"/>
    <w:rsid w:val="001F3880"/>
    <w:rPr>
      <w:rFonts w:ascii="Courier New" w:cs="Courier New" w:hAnsi="Courier New"/>
      <w:b w:val="1"/>
      <w:bCs w:val="1"/>
      <w:color w:val="000000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9"/>
    <w:rsid w:val="001F3880"/>
    <w:rPr>
      <w:rFonts w:ascii="Courier New" w:cs="Courier New" w:hAnsi="Courier New"/>
      <w:b w:val="1"/>
      <w:bCs w:val="1"/>
      <w:i w:val="1"/>
      <w:iCs w:val="1"/>
      <w:color w:val="000000"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9"/>
    <w:rsid w:val="001F3880"/>
    <w:rPr>
      <w:rFonts w:ascii="Courier New" w:cs="Courier New" w:hAnsi="Courier New"/>
      <w:b w:val="1"/>
      <w:bCs w:val="1"/>
      <w:color w:val="000000"/>
      <w:sz w:val="26"/>
      <w:szCs w:val="26"/>
    </w:rPr>
  </w:style>
  <w:style w:type="numbering" w:styleId="NoList1" w:customStyle="1">
    <w:name w:val="No List1"/>
    <w:next w:val="NoList"/>
    <w:uiPriority w:val="99"/>
    <w:semiHidden w:val="1"/>
    <w:unhideWhenUsed w:val="1"/>
    <w:rsid w:val="001F3880"/>
  </w:style>
  <w:style w:type="character" w:styleId="Hyperlink">
    <w:name w:val="Hyperlink"/>
    <w:basedOn w:val="DefaultParagraphFont"/>
    <w:uiPriority w:val="99"/>
    <w:semiHidden w:val="1"/>
    <w:unhideWhenUsed w:val="1"/>
    <w:rsid w:val="00A67E2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A67E2F"/>
    <w:rPr>
      <w:color w:val="800080"/>
      <w:u w:val="single"/>
    </w:rPr>
  </w:style>
  <w:style w:type="paragraph" w:styleId="msonormal0" w:customStyle="1">
    <w:name w:val="msonormal"/>
    <w:basedOn w:val="Normal"/>
    <w:rsid w:val="00A67E2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n-ID"/>
    </w:rPr>
  </w:style>
  <w:style w:type="paragraph" w:styleId="font5" w:customStyle="1">
    <w:name w:val="font5"/>
    <w:basedOn w:val="Normal"/>
    <w:rsid w:val="00A67E2F"/>
    <w:pPr>
      <w:spacing w:after="100" w:afterAutospacing="1" w:before="100" w:beforeAutospacing="1" w:line="240" w:lineRule="auto"/>
    </w:pPr>
    <w:rPr>
      <w:rFonts w:ascii="Arial" w:cs="Arial" w:eastAsia="Times New Roman" w:hAnsi="Arial"/>
      <w:color w:val="000000"/>
      <w:sz w:val="18"/>
      <w:szCs w:val="18"/>
      <w:lang w:eastAsia="en-ID"/>
    </w:rPr>
  </w:style>
  <w:style w:type="paragraph" w:styleId="font6" w:customStyle="1">
    <w:name w:val="font6"/>
    <w:basedOn w:val="Normal"/>
    <w:rsid w:val="00A67E2F"/>
    <w:pPr>
      <w:spacing w:after="100" w:afterAutospacing="1" w:before="100" w:beforeAutospacing="1" w:line="240" w:lineRule="auto"/>
    </w:pPr>
    <w:rPr>
      <w:rFonts w:ascii="Arial" w:cs="Arial" w:eastAsia="Times New Roman" w:hAnsi="Arial"/>
      <w:color w:val="000000"/>
      <w:sz w:val="18"/>
      <w:szCs w:val="18"/>
      <w:lang w:eastAsia="en-ID"/>
    </w:rPr>
  </w:style>
  <w:style w:type="paragraph" w:styleId="xl199" w:customStyle="1">
    <w:name w:val="xl199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 w:val="1"/>
      <w:bCs w:val="1"/>
      <w:color w:val="010205"/>
      <w:sz w:val="24"/>
      <w:szCs w:val="24"/>
      <w:lang w:eastAsia="en-ID"/>
    </w:rPr>
  </w:style>
  <w:style w:type="paragraph" w:styleId="xl200" w:customStyle="1">
    <w:name w:val="xl200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 w:val="1"/>
      <w:bCs w:val="1"/>
      <w:color w:val="010205"/>
      <w:sz w:val="24"/>
      <w:szCs w:val="24"/>
      <w:lang w:eastAsia="en-ID"/>
    </w:rPr>
  </w:style>
  <w:style w:type="paragraph" w:styleId="xl201" w:customStyle="1">
    <w:name w:val="xl201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 w:val="1"/>
      <w:bCs w:val="1"/>
      <w:color w:val="010205"/>
      <w:sz w:val="24"/>
      <w:szCs w:val="24"/>
      <w:lang w:eastAsia="en-ID"/>
    </w:rPr>
  </w:style>
  <w:style w:type="paragraph" w:styleId="xl202" w:customStyle="1">
    <w:name w:val="xl202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264a60"/>
      <w:sz w:val="18"/>
      <w:szCs w:val="18"/>
      <w:lang w:eastAsia="en-ID"/>
    </w:rPr>
  </w:style>
  <w:style w:type="paragraph" w:styleId="xl203" w:customStyle="1">
    <w:name w:val="xl203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264a60"/>
      <w:sz w:val="18"/>
      <w:szCs w:val="18"/>
      <w:lang w:eastAsia="en-ID"/>
    </w:rPr>
  </w:style>
  <w:style w:type="paragraph" w:styleId="xl204" w:customStyle="1">
    <w:name w:val="xl204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264a60"/>
      <w:sz w:val="18"/>
      <w:szCs w:val="18"/>
      <w:lang w:eastAsia="en-ID"/>
    </w:rPr>
  </w:style>
  <w:style w:type="paragraph" w:styleId="xl205" w:customStyle="1">
    <w:name w:val="xl205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264a60"/>
      <w:sz w:val="18"/>
      <w:szCs w:val="18"/>
      <w:lang w:eastAsia="en-ID"/>
    </w:rPr>
  </w:style>
  <w:style w:type="paragraph" w:styleId="xl206" w:customStyle="1">
    <w:name w:val="xl206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264a60"/>
      <w:sz w:val="18"/>
      <w:szCs w:val="18"/>
      <w:lang w:eastAsia="en-ID"/>
    </w:rPr>
  </w:style>
  <w:style w:type="paragraph" w:styleId="xl207" w:customStyle="1">
    <w:name w:val="xl207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264a60"/>
      <w:sz w:val="18"/>
      <w:szCs w:val="18"/>
      <w:lang w:eastAsia="en-ID"/>
    </w:rPr>
  </w:style>
  <w:style w:type="paragraph" w:styleId="xl208" w:customStyle="1">
    <w:name w:val="xl208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264a60"/>
      <w:sz w:val="18"/>
      <w:szCs w:val="18"/>
      <w:lang w:eastAsia="en-ID"/>
    </w:rPr>
  </w:style>
  <w:style w:type="paragraph" w:styleId="xl209" w:customStyle="1">
    <w:name w:val="xl209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010205"/>
      <w:sz w:val="18"/>
      <w:szCs w:val="18"/>
      <w:lang w:eastAsia="en-ID"/>
    </w:rPr>
  </w:style>
  <w:style w:type="paragraph" w:styleId="xl210" w:customStyle="1">
    <w:name w:val="xl210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010205"/>
      <w:sz w:val="18"/>
      <w:szCs w:val="18"/>
      <w:lang w:eastAsia="en-ID"/>
    </w:rPr>
  </w:style>
  <w:style w:type="paragraph" w:styleId="xl211" w:customStyle="1">
    <w:name w:val="xl211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</w:pPr>
    <w:rPr>
      <w:rFonts w:ascii="Arial" w:cs="Arial" w:eastAsia="Times New Roman" w:hAnsi="Arial"/>
      <w:color w:val="010205"/>
      <w:sz w:val="18"/>
      <w:szCs w:val="18"/>
      <w:lang w:eastAsia="en-ID"/>
    </w:rPr>
  </w:style>
  <w:style w:type="paragraph" w:styleId="xl212" w:customStyle="1">
    <w:name w:val="xl212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264a60"/>
      <w:sz w:val="18"/>
      <w:szCs w:val="18"/>
      <w:lang w:eastAsia="en-ID"/>
    </w:rPr>
  </w:style>
  <w:style w:type="paragraph" w:styleId="xl213" w:customStyle="1">
    <w:name w:val="xl213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264a60"/>
      <w:sz w:val="18"/>
      <w:szCs w:val="18"/>
      <w:lang w:eastAsia="en-ID"/>
    </w:rPr>
  </w:style>
  <w:style w:type="paragraph" w:styleId="xl214" w:customStyle="1">
    <w:name w:val="xl214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010205"/>
      <w:sz w:val="18"/>
      <w:szCs w:val="18"/>
      <w:lang w:eastAsia="en-ID"/>
    </w:rPr>
  </w:style>
  <w:style w:type="paragraph" w:styleId="xl215" w:customStyle="1">
    <w:name w:val="xl215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010205"/>
      <w:sz w:val="18"/>
      <w:szCs w:val="18"/>
      <w:lang w:eastAsia="en-ID"/>
    </w:rPr>
  </w:style>
  <w:style w:type="paragraph" w:styleId="xl216" w:customStyle="1">
    <w:name w:val="xl216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010205"/>
      <w:sz w:val="18"/>
      <w:szCs w:val="18"/>
      <w:lang w:eastAsia="en-ID"/>
    </w:rPr>
  </w:style>
  <w:style w:type="paragraph" w:styleId="xl217" w:customStyle="1">
    <w:name w:val="xl217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264a60"/>
      <w:sz w:val="18"/>
      <w:szCs w:val="18"/>
      <w:lang w:eastAsia="en-ID"/>
    </w:rPr>
  </w:style>
  <w:style w:type="paragraph" w:styleId="xl218" w:customStyle="1">
    <w:name w:val="xl218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264a60"/>
      <w:sz w:val="18"/>
      <w:szCs w:val="18"/>
      <w:lang w:eastAsia="en-ID"/>
    </w:rPr>
  </w:style>
  <w:style w:type="paragraph" w:styleId="xl219" w:customStyle="1">
    <w:name w:val="xl219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010205"/>
      <w:sz w:val="18"/>
      <w:szCs w:val="18"/>
      <w:lang w:eastAsia="en-ID"/>
    </w:rPr>
  </w:style>
  <w:style w:type="paragraph" w:styleId="xl220" w:customStyle="1">
    <w:name w:val="xl220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010205"/>
      <w:sz w:val="18"/>
      <w:szCs w:val="18"/>
      <w:lang w:eastAsia="en-ID"/>
    </w:rPr>
  </w:style>
  <w:style w:type="paragraph" w:styleId="xl221" w:customStyle="1">
    <w:name w:val="xl221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010205"/>
      <w:sz w:val="18"/>
      <w:szCs w:val="18"/>
      <w:lang w:eastAsia="en-ID"/>
    </w:rPr>
  </w:style>
  <w:style w:type="paragraph" w:styleId="xl222" w:customStyle="1">
    <w:name w:val="xl222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010205"/>
      <w:sz w:val="18"/>
      <w:szCs w:val="18"/>
      <w:lang w:eastAsia="en-ID"/>
    </w:rPr>
  </w:style>
  <w:style w:type="paragraph" w:styleId="xl223" w:customStyle="1">
    <w:name w:val="xl223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010205"/>
      <w:sz w:val="18"/>
      <w:szCs w:val="18"/>
      <w:lang w:eastAsia="en-ID"/>
    </w:rPr>
  </w:style>
  <w:style w:type="paragraph" w:styleId="xl224" w:customStyle="1">
    <w:name w:val="xl224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010205"/>
      <w:sz w:val="18"/>
      <w:szCs w:val="18"/>
      <w:lang w:eastAsia="en-ID"/>
    </w:rPr>
  </w:style>
  <w:style w:type="paragraph" w:styleId="xl225" w:customStyle="1">
    <w:name w:val="xl225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</w:pPr>
    <w:rPr>
      <w:rFonts w:ascii="Arial" w:cs="Arial" w:eastAsia="Times New Roman" w:hAnsi="Arial"/>
      <w:color w:val="010205"/>
      <w:sz w:val="18"/>
      <w:szCs w:val="18"/>
      <w:lang w:eastAsia="en-ID"/>
    </w:rPr>
  </w:style>
  <w:style w:type="paragraph" w:styleId="xl226" w:customStyle="1">
    <w:name w:val="xl226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010205"/>
      <w:sz w:val="18"/>
      <w:szCs w:val="18"/>
      <w:lang w:eastAsia="en-ID"/>
    </w:rPr>
  </w:style>
  <w:style w:type="paragraph" w:styleId="xl227" w:customStyle="1">
    <w:name w:val="xl227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010205"/>
      <w:sz w:val="18"/>
      <w:szCs w:val="18"/>
      <w:lang w:eastAsia="en-ID"/>
    </w:rPr>
  </w:style>
  <w:style w:type="paragraph" w:styleId="xl228" w:customStyle="1">
    <w:name w:val="xl228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010205"/>
      <w:sz w:val="18"/>
      <w:szCs w:val="18"/>
      <w:lang w:eastAsia="en-ID"/>
    </w:rPr>
  </w:style>
  <w:style w:type="paragraph" w:styleId="xl229" w:customStyle="1">
    <w:name w:val="xl229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010205"/>
      <w:sz w:val="18"/>
      <w:szCs w:val="18"/>
      <w:lang w:eastAsia="en-ID"/>
    </w:rPr>
  </w:style>
  <w:style w:type="paragraph" w:styleId="xl230" w:customStyle="1">
    <w:name w:val="xl230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264a60"/>
      <w:sz w:val="18"/>
      <w:szCs w:val="18"/>
      <w:lang w:eastAsia="en-ID"/>
    </w:rPr>
  </w:style>
  <w:style w:type="paragraph" w:styleId="xl231" w:customStyle="1">
    <w:name w:val="xl231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264a60"/>
      <w:sz w:val="18"/>
      <w:szCs w:val="18"/>
      <w:lang w:eastAsia="en-ID"/>
    </w:rPr>
  </w:style>
  <w:style w:type="paragraph" w:styleId="xl232" w:customStyle="1">
    <w:name w:val="xl232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010205"/>
      <w:sz w:val="18"/>
      <w:szCs w:val="18"/>
      <w:lang w:eastAsia="en-ID"/>
    </w:rPr>
  </w:style>
  <w:style w:type="paragraph" w:styleId="xl233" w:customStyle="1">
    <w:name w:val="xl233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010205"/>
      <w:sz w:val="18"/>
      <w:szCs w:val="18"/>
      <w:lang w:eastAsia="en-ID"/>
    </w:rPr>
  </w:style>
  <w:style w:type="paragraph" w:styleId="xl234" w:customStyle="1">
    <w:name w:val="xl234"/>
    <w:basedOn w:val="Normal"/>
    <w:rsid w:val="00A67E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color w:val="010205"/>
      <w:sz w:val="18"/>
      <w:szCs w:val="18"/>
      <w:lang w:eastAsia="en-ID"/>
    </w:rPr>
  </w:style>
  <w:style w:type="character" w:styleId="katex-mathml" w:customStyle="1">
    <w:name w:val="katex-mathml"/>
    <w:basedOn w:val="DefaultParagraphFont"/>
    <w:rsid w:val="00B41097"/>
  </w:style>
  <w:style w:type="character" w:styleId="mord" w:customStyle="1">
    <w:name w:val="mord"/>
    <w:basedOn w:val="DefaultParagraphFont"/>
    <w:rsid w:val="00B41097"/>
  </w:style>
  <w:style w:type="character" w:styleId="mrel" w:customStyle="1">
    <w:name w:val="mrel"/>
    <w:basedOn w:val="DefaultParagraphFont"/>
    <w:rsid w:val="00B41097"/>
  </w:style>
  <w:style w:type="character" w:styleId="Strong">
    <w:name w:val="Strong"/>
    <w:basedOn w:val="DefaultParagraphFont"/>
    <w:uiPriority w:val="22"/>
    <w:qFormat w:val="1"/>
    <w:rsid w:val="00B41097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9r9PepzJH/a48M5RRsYlZKbUMA==">CgMxLjA4AHIhMUlaaHNnYWkxZGpYcVpOcnA4NHQ5cmxEY3F3c0JaLVVm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2024-11-25T08:39:00Z</dcterms:created>
  <dc:creator>Lenovo T450</dc:creator>
</cp:coreProperties>
</file>